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B68" w:rsidRDefault="00B92B68" w:rsidP="00AC049D">
      <w:pPr>
        <w:widowControl/>
        <w:tabs>
          <w:tab w:val="left" w:pos="1815"/>
        </w:tabs>
        <w:spacing w:line="330" w:lineRule="atLeast"/>
        <w:jc w:val="center"/>
        <w:rPr>
          <w:rFonts w:ascii="黑体" w:eastAsia="黑体" w:hAnsi="Arial" w:cs="Arial"/>
          <w:b/>
          <w:bCs/>
          <w:color w:val="FF0000"/>
          <w:kern w:val="0"/>
          <w:sz w:val="44"/>
          <w:szCs w:val="44"/>
        </w:rPr>
      </w:pPr>
      <w:r w:rsidRPr="00721897">
        <w:rPr>
          <w:rFonts w:ascii="黑体" w:eastAsia="黑体" w:hAnsi="Arial" w:cs="Arial" w:hint="eastAsia"/>
          <w:b/>
          <w:bCs/>
          <w:color w:val="FF0000"/>
          <w:kern w:val="0"/>
          <w:sz w:val="44"/>
          <w:szCs w:val="44"/>
        </w:rPr>
        <w:t>《让决策者、经营者远离劳动纠纷的秘诀》</w:t>
      </w:r>
    </w:p>
    <w:p w:rsidR="00B92B68" w:rsidRPr="00624AB4" w:rsidRDefault="00B92B68" w:rsidP="0068613F">
      <w:pPr>
        <w:adjustRightInd w:val="0"/>
        <w:snapToGrid w:val="0"/>
        <w:rPr>
          <w:szCs w:val="21"/>
        </w:rPr>
      </w:pPr>
      <w:r w:rsidRPr="00624AB4">
        <w:rPr>
          <w:rFonts w:hint="eastAsia"/>
          <w:szCs w:val="21"/>
        </w:rPr>
        <w:t>【培训时间】</w:t>
      </w:r>
      <w:r>
        <w:rPr>
          <w:szCs w:val="21"/>
        </w:rPr>
        <w:t>2014</w:t>
      </w:r>
      <w:r>
        <w:rPr>
          <w:rFonts w:hint="eastAsia"/>
          <w:szCs w:val="21"/>
        </w:rPr>
        <w:t>年</w:t>
      </w:r>
      <w:r w:rsidRPr="002152CE">
        <w:rPr>
          <w:color w:val="003300"/>
        </w:rPr>
        <w:t>3</w:t>
      </w:r>
      <w:r w:rsidRPr="002152CE">
        <w:rPr>
          <w:rFonts w:hint="eastAsia"/>
          <w:color w:val="003300"/>
        </w:rPr>
        <w:t>月</w:t>
      </w:r>
      <w:r w:rsidRPr="002152CE">
        <w:rPr>
          <w:color w:val="003300"/>
        </w:rPr>
        <w:t>15-16</w:t>
      </w:r>
      <w:r w:rsidRPr="002152CE">
        <w:rPr>
          <w:rFonts w:hint="eastAsia"/>
          <w:color w:val="003300"/>
        </w:rPr>
        <w:t>日</w:t>
      </w:r>
      <w:r w:rsidRPr="00624AB4">
        <w:rPr>
          <w:rFonts w:hint="eastAsia"/>
          <w:szCs w:val="21"/>
        </w:rPr>
        <w:t>青岛</w:t>
      </w:r>
    </w:p>
    <w:p w:rsidR="00B92B68" w:rsidRDefault="00B92B68" w:rsidP="0068613F">
      <w:pPr>
        <w:adjustRightInd w:val="0"/>
        <w:snapToGrid w:val="0"/>
        <w:rPr>
          <w:szCs w:val="21"/>
        </w:rPr>
      </w:pPr>
      <w:r w:rsidRPr="00624AB4">
        <w:rPr>
          <w:rFonts w:hint="eastAsia"/>
          <w:szCs w:val="21"/>
        </w:rPr>
        <w:t>【参课费用】</w:t>
      </w:r>
      <w:r>
        <w:rPr>
          <w:szCs w:val="21"/>
        </w:rPr>
        <w:t>2800</w:t>
      </w:r>
      <w:r w:rsidRPr="00624AB4">
        <w:rPr>
          <w:rFonts w:hint="eastAsia"/>
          <w:szCs w:val="21"/>
        </w:rPr>
        <w:t>元</w:t>
      </w:r>
      <w:r w:rsidRPr="00624AB4">
        <w:rPr>
          <w:szCs w:val="21"/>
        </w:rPr>
        <w:t>/</w:t>
      </w:r>
      <w:r w:rsidRPr="00624AB4">
        <w:rPr>
          <w:rFonts w:hint="eastAsia"/>
          <w:szCs w:val="21"/>
        </w:rPr>
        <w:t>人</w:t>
      </w:r>
      <w:r w:rsidRPr="00624AB4">
        <w:rPr>
          <w:szCs w:val="21"/>
        </w:rPr>
        <w:t>(</w:t>
      </w:r>
      <w:r w:rsidRPr="004E0C22">
        <w:rPr>
          <w:rFonts w:hint="eastAsia"/>
          <w:szCs w:val="21"/>
        </w:rPr>
        <w:t>授课费、全套资料费、午餐费、发票等</w:t>
      </w:r>
      <w:r w:rsidRPr="00624AB4">
        <w:rPr>
          <w:szCs w:val="21"/>
        </w:rPr>
        <w:t>)</w:t>
      </w:r>
      <w:r>
        <w:rPr>
          <w:rFonts w:hint="eastAsia"/>
          <w:szCs w:val="21"/>
        </w:rPr>
        <w:t>外地客户可协助预订酒店</w:t>
      </w:r>
    </w:p>
    <w:p w:rsidR="00B92B68" w:rsidRPr="006F035B" w:rsidRDefault="00B92B68" w:rsidP="000003A2">
      <w:pPr>
        <w:rPr>
          <w:szCs w:val="21"/>
        </w:rPr>
      </w:pPr>
      <w:r w:rsidRPr="00624AB4">
        <w:rPr>
          <w:rFonts w:hint="eastAsia"/>
          <w:szCs w:val="21"/>
        </w:rPr>
        <w:t>【培训对象】</w:t>
      </w:r>
      <w:r w:rsidRPr="006F035B">
        <w:rPr>
          <w:rFonts w:hint="eastAsia"/>
          <w:szCs w:val="21"/>
        </w:rPr>
        <w:t>公司股东、企业高级管理人员。</w:t>
      </w:r>
    </w:p>
    <w:p w:rsidR="00B92B68" w:rsidRPr="00941C5C" w:rsidRDefault="00B92B68" w:rsidP="000003A2">
      <w:pPr>
        <w:rPr>
          <w:rFonts w:ascii="宋体"/>
          <w:sz w:val="24"/>
        </w:rPr>
      </w:pPr>
      <w:r>
        <w:rPr>
          <w:noProof/>
        </w:rPr>
        <w:pict>
          <v:line id="_x0000_s1026" style="position:absolute;left:0;text-align:left;flip:y;z-index:251658240" from="0,5.95pt" to="524.5pt,5.95pt" strokeweight="4.5pt">
            <v:stroke linestyle="thinThick"/>
          </v:line>
        </w:pict>
      </w:r>
    </w:p>
    <w:p w:rsidR="00B92B68" w:rsidRPr="006F035B" w:rsidRDefault="00B92B68" w:rsidP="002F6214">
      <w:pPr>
        <w:widowControl/>
        <w:adjustRightInd w:val="0"/>
        <w:snapToGrid w:val="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6F035B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课程背景：</w:t>
      </w:r>
    </w:p>
    <w:p w:rsidR="00B92B68" w:rsidRPr="003750CF" w:rsidRDefault="00B92B68" w:rsidP="00F85DD3">
      <w:pPr>
        <w:adjustRightInd w:val="0"/>
        <w:snapToGrid w:val="0"/>
        <w:ind w:firstLineChars="200" w:firstLine="31680"/>
        <w:rPr>
          <w:szCs w:val="21"/>
        </w:rPr>
      </w:pPr>
      <w:r w:rsidRPr="003750CF">
        <w:rPr>
          <w:rFonts w:hint="eastAsia"/>
          <w:szCs w:val="21"/>
        </w:rPr>
        <w:t>劳动法律法规的立法是在“假定”劳动者是弱势群体的情况下进行的，主要目的是为了维护劳动者的合法权益，所以很多规定明显有利于劳动者，出现纠纷后按劳动法律法规处理，企业往往会处于不利地位。</w:t>
      </w:r>
    </w:p>
    <w:p w:rsidR="00B92B68" w:rsidRPr="003750CF" w:rsidRDefault="00B92B68" w:rsidP="00F85DD3">
      <w:pPr>
        <w:adjustRightInd w:val="0"/>
        <w:snapToGrid w:val="0"/>
        <w:ind w:firstLineChars="200" w:firstLine="31680"/>
        <w:rPr>
          <w:szCs w:val="21"/>
        </w:rPr>
      </w:pPr>
      <w:r w:rsidRPr="003750CF">
        <w:rPr>
          <w:szCs w:val="21"/>
        </w:rPr>
        <w:t>85</w:t>
      </w:r>
      <w:r w:rsidRPr="003750CF">
        <w:rPr>
          <w:rFonts w:hint="eastAsia"/>
          <w:szCs w:val="21"/>
        </w:rPr>
        <w:t>后、</w:t>
      </w:r>
      <w:r w:rsidRPr="003750CF">
        <w:rPr>
          <w:szCs w:val="21"/>
        </w:rPr>
        <w:t>90</w:t>
      </w:r>
      <w:r w:rsidRPr="003750CF">
        <w:rPr>
          <w:rFonts w:hint="eastAsia"/>
          <w:szCs w:val="21"/>
        </w:rPr>
        <w:t>后越来越成为用工主体，由于这些人文化水平高，维权意识强，而且略懂劳动法，他们动辄就会使用劳动法律法规这把“武器”，因此用工纠纷呈明显的上升趋势。</w:t>
      </w:r>
    </w:p>
    <w:p w:rsidR="00B92B68" w:rsidRPr="003750CF" w:rsidRDefault="00B92B68" w:rsidP="00F85DD3">
      <w:pPr>
        <w:adjustRightInd w:val="0"/>
        <w:snapToGrid w:val="0"/>
        <w:ind w:firstLineChars="200" w:firstLine="31680"/>
        <w:rPr>
          <w:szCs w:val="21"/>
        </w:rPr>
      </w:pPr>
      <w:r w:rsidRPr="003750CF">
        <w:rPr>
          <w:rFonts w:hint="eastAsia"/>
          <w:szCs w:val="21"/>
        </w:rPr>
        <w:t>劳动法律法规的这种特点也被一些别有用心者所利用，钻了有些“老板”们不懂劳动法、不学劳动法、劳动管理意识还停留在以往水平的空子，一些劳动者成了“双倍工资专业户”、“维权斗士”，而且劳动纠纷很容易形成“结伴”维权，使“老板”们有苦难言。</w:t>
      </w:r>
    </w:p>
    <w:p w:rsidR="00B92B68" w:rsidRPr="003750CF" w:rsidRDefault="00B92B68" w:rsidP="00F85DD3">
      <w:pPr>
        <w:adjustRightInd w:val="0"/>
        <w:snapToGrid w:val="0"/>
        <w:ind w:firstLineChars="200" w:firstLine="31680"/>
        <w:rPr>
          <w:szCs w:val="21"/>
        </w:rPr>
      </w:pPr>
      <w:r w:rsidRPr="003750CF">
        <w:rPr>
          <w:rFonts w:hint="eastAsia"/>
          <w:szCs w:val="21"/>
        </w:rPr>
        <w:t>有的中小企业的“老板”，辛辛苦苦很多年，由于没有给职工缴纳相关保险，可能被几个甚至一个工伤或意外事故所击倒。</w:t>
      </w:r>
    </w:p>
    <w:p w:rsidR="00B92B68" w:rsidRPr="003750CF" w:rsidRDefault="00B92B68" w:rsidP="00F85DD3">
      <w:pPr>
        <w:adjustRightInd w:val="0"/>
        <w:snapToGrid w:val="0"/>
        <w:ind w:firstLineChars="200" w:firstLine="31680"/>
        <w:rPr>
          <w:spacing w:val="-2"/>
          <w:szCs w:val="21"/>
        </w:rPr>
      </w:pPr>
      <w:r w:rsidRPr="003750CF">
        <w:rPr>
          <w:rFonts w:hint="eastAsia"/>
          <w:spacing w:val="-2"/>
          <w:szCs w:val="21"/>
        </w:rPr>
        <w:t>社会稳定是大局，劳动稳定是社会稳定的重要组成部分，在这种情况下，企业经营者面临着巨大的政府维稳压力。</w:t>
      </w:r>
    </w:p>
    <w:p w:rsidR="00B92B68" w:rsidRPr="003750CF" w:rsidRDefault="00B92B68" w:rsidP="00F85DD3">
      <w:pPr>
        <w:adjustRightInd w:val="0"/>
        <w:snapToGrid w:val="0"/>
        <w:ind w:firstLineChars="200" w:firstLine="31680"/>
        <w:rPr>
          <w:szCs w:val="21"/>
        </w:rPr>
      </w:pPr>
      <w:r w:rsidRPr="003750CF">
        <w:rPr>
          <w:rFonts w:hint="eastAsia"/>
          <w:szCs w:val="21"/>
        </w:rPr>
        <w:t>其实本质上劳动法仍是一个非常公平的法律，劳资双方也是平等的。只是有一些“老板”没有读懂其中对企业经营的“利好”因素。</w:t>
      </w:r>
    </w:p>
    <w:p w:rsidR="00B92B68" w:rsidRPr="003750CF" w:rsidRDefault="00B92B68" w:rsidP="00F85DD3">
      <w:pPr>
        <w:adjustRightInd w:val="0"/>
        <w:snapToGrid w:val="0"/>
        <w:ind w:firstLineChars="150" w:firstLine="31680"/>
        <w:rPr>
          <w:szCs w:val="21"/>
        </w:rPr>
      </w:pPr>
      <w:r w:rsidRPr="003750CF">
        <w:rPr>
          <w:rFonts w:hint="eastAsia"/>
          <w:szCs w:val="21"/>
        </w:rPr>
        <w:t>本课程在于正确解读劳动法律法规，破解“老板”在企业劳动管理中的困惑，化解劳动纠纷，依法维护企业经营者的合法权利。</w:t>
      </w:r>
    </w:p>
    <w:p w:rsidR="00B92B68" w:rsidRPr="006F035B" w:rsidRDefault="00B92B68" w:rsidP="00A0699D">
      <w:pPr>
        <w:widowControl/>
        <w:adjustRightInd w:val="0"/>
        <w:snapToGrid w:val="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6F035B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课程效果：</w:t>
      </w:r>
    </w:p>
    <w:p w:rsidR="00B92B68" w:rsidRPr="006F035B" w:rsidRDefault="00B92B68" w:rsidP="00F85DD3">
      <w:pPr>
        <w:adjustRightInd w:val="0"/>
        <w:snapToGrid w:val="0"/>
        <w:ind w:firstLineChars="200" w:firstLine="31680"/>
        <w:rPr>
          <w:szCs w:val="21"/>
        </w:rPr>
      </w:pPr>
      <w:r w:rsidRPr="006F035B">
        <w:rPr>
          <w:szCs w:val="21"/>
        </w:rPr>
        <w:t>1</w:t>
      </w:r>
      <w:r w:rsidRPr="006F035B">
        <w:rPr>
          <w:rFonts w:hint="eastAsia"/>
          <w:szCs w:val="21"/>
        </w:rPr>
        <w:t>、让企业经营者明白企业有哪些劳动管理潜在风险，怎样规避这些风险。</w:t>
      </w:r>
    </w:p>
    <w:p w:rsidR="00B92B68" w:rsidRPr="006F035B" w:rsidRDefault="00B92B68" w:rsidP="00F85DD3">
      <w:pPr>
        <w:ind w:firstLineChars="200" w:firstLine="31680"/>
        <w:rPr>
          <w:szCs w:val="21"/>
        </w:rPr>
      </w:pPr>
      <w:r w:rsidRPr="006F035B">
        <w:rPr>
          <w:szCs w:val="21"/>
        </w:rPr>
        <w:t>2</w:t>
      </w:r>
      <w:r w:rsidRPr="006F035B">
        <w:rPr>
          <w:rFonts w:hint="eastAsia"/>
          <w:szCs w:val="21"/>
        </w:rPr>
        <w:t>、解读企业经营者、劳动者、国家在劳动管理中的权、责、利，让经营者看透劳动法律法规中的“利好”因素在哪里，并知道怎样“享用”。</w:t>
      </w:r>
    </w:p>
    <w:p w:rsidR="00B92B68" w:rsidRPr="006F035B" w:rsidRDefault="00B92B68" w:rsidP="00F85DD3">
      <w:pPr>
        <w:ind w:firstLineChars="200" w:firstLine="31680"/>
        <w:rPr>
          <w:szCs w:val="21"/>
        </w:rPr>
      </w:pPr>
      <w:r w:rsidRPr="006F035B">
        <w:rPr>
          <w:szCs w:val="21"/>
        </w:rPr>
        <w:t>3</w:t>
      </w:r>
      <w:r w:rsidRPr="006F035B">
        <w:rPr>
          <w:rFonts w:hint="eastAsia"/>
          <w:szCs w:val="21"/>
        </w:rPr>
        <w:t>、让经营者学会怎样不增加成本，也能完善员工保险体系。</w:t>
      </w:r>
    </w:p>
    <w:p w:rsidR="00B92B68" w:rsidRDefault="00B92B68" w:rsidP="00F85DD3">
      <w:pPr>
        <w:adjustRightInd w:val="0"/>
        <w:snapToGrid w:val="0"/>
        <w:ind w:firstLineChars="200" w:firstLine="31680"/>
        <w:rPr>
          <w:sz w:val="28"/>
          <w:szCs w:val="28"/>
        </w:rPr>
      </w:pPr>
      <w:r w:rsidRPr="006F035B">
        <w:rPr>
          <w:szCs w:val="21"/>
        </w:rPr>
        <w:t>4</w:t>
      </w:r>
      <w:r w:rsidRPr="006F035B">
        <w:rPr>
          <w:rFonts w:hint="eastAsia"/>
          <w:szCs w:val="21"/>
        </w:rPr>
        <w:t>、细节决定效益，让经营者学会劳动管理中的一些窍门，化解纠纷和风险</w:t>
      </w:r>
      <w:r>
        <w:rPr>
          <w:rFonts w:hint="eastAsia"/>
          <w:sz w:val="28"/>
          <w:szCs w:val="28"/>
        </w:rPr>
        <w:t>。</w:t>
      </w:r>
    </w:p>
    <w:p w:rsidR="00B92B68" w:rsidRPr="00C840E9" w:rsidRDefault="00B92B68" w:rsidP="007B024C">
      <w:pPr>
        <w:widowControl/>
        <w:adjustRightInd w:val="0"/>
        <w:snapToGrid w:val="0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C840E9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培训方式、特点：</w:t>
      </w:r>
    </w:p>
    <w:p w:rsidR="00B92B68" w:rsidRPr="00AC049D" w:rsidRDefault="00B92B68" w:rsidP="00F85DD3">
      <w:pPr>
        <w:adjustRightInd w:val="0"/>
        <w:snapToGrid w:val="0"/>
        <w:ind w:firstLineChars="200" w:firstLine="31680"/>
        <w:rPr>
          <w:sz w:val="28"/>
          <w:szCs w:val="28"/>
        </w:rPr>
      </w:pPr>
      <w:r w:rsidRPr="00FC708F">
        <w:rPr>
          <w:rFonts w:ascii="Arial" w:hAnsi="Arial" w:cs="Arial" w:hint="eastAsia"/>
          <w:color w:val="000000"/>
          <w:kern w:val="0"/>
          <w:szCs w:val="21"/>
        </w:rPr>
        <w:t>讲解、互动、情景模拟；主要用生动的案例把枯燥的法律问题深入浅出的表达出来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B92B68" w:rsidRPr="00C840E9" w:rsidRDefault="00B92B68" w:rsidP="00B6216E">
      <w:pPr>
        <w:widowControl/>
        <w:adjustRightInd w:val="0"/>
        <w:snapToGrid w:val="0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C840E9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课程大纲：</w:t>
      </w:r>
    </w:p>
    <w:p w:rsidR="00B92B68" w:rsidRPr="003705C6" w:rsidRDefault="00B92B68" w:rsidP="00B6216E">
      <w:pPr>
        <w:widowControl/>
        <w:adjustRightInd w:val="0"/>
        <w:snapToGrid w:val="0"/>
        <w:jc w:val="left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一、怎样看待劳动法律法规的“公平”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劳动法律法规的天平哪边高？</w:t>
      </w:r>
      <w:r w:rsidRPr="00C840E9">
        <w:rPr>
          <w:rFonts w:ascii="Arial" w:hAnsi="Arial" w:cs="Arial"/>
          <w:color w:val="000000"/>
          <w:kern w:val="0"/>
          <w:szCs w:val="21"/>
        </w:rPr>
        <w:t xml:space="preserve"> </w:t>
      </w:r>
    </w:p>
    <w:p w:rsidR="00B92B68" w:rsidRPr="00C840E9" w:rsidRDefault="00B92B68" w:rsidP="00F85DD3">
      <w:pPr>
        <w:widowControl/>
        <w:adjustRightInd w:val="0"/>
        <w:snapToGrid w:val="0"/>
        <w:ind w:firstLineChars="247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 w:hint="eastAsia"/>
          <w:color w:val="000000"/>
          <w:kern w:val="0"/>
          <w:szCs w:val="21"/>
        </w:rPr>
        <w:t>案例：劳动者的维权成本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为什么说有些老板误读了劳动法？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案例：被老板拒绝的“买单者”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宋体"/>
          <w:szCs w:val="21"/>
        </w:rPr>
      </w:pPr>
      <w:r w:rsidRPr="00841C13">
        <w:rPr>
          <w:rFonts w:ascii="Arial" w:hAnsi="Arial" w:cs="Arial"/>
          <w:color w:val="000000"/>
          <w:kern w:val="0"/>
          <w:szCs w:val="21"/>
        </w:rPr>
        <w:t>3</w:t>
      </w:r>
      <w:r w:rsidRPr="00841C13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宋体" w:hAnsi="宋体" w:hint="eastAsia"/>
          <w:szCs w:val="21"/>
        </w:rPr>
        <w:t>劳动纠纷事前防范与事后补救成本分析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 w:rsidRPr="00C840E9">
        <w:rPr>
          <w:rFonts w:ascii="Arial" w:hAnsi="Arial" w:cs="Arial"/>
          <w:color w:val="000000"/>
          <w:kern w:val="0"/>
          <w:szCs w:val="21"/>
        </w:rPr>
        <w:t xml:space="preserve">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案例：损失的不仅仅是钱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4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为什么说企业做大做强必须过劳动管理关？</w:t>
      </w:r>
    </w:p>
    <w:p w:rsidR="00B92B68" w:rsidRDefault="00B92B68" w:rsidP="00015F02">
      <w:pPr>
        <w:widowControl/>
        <w:adjustRightInd w:val="0"/>
        <w:snapToGrid w:val="0"/>
        <w:jc w:val="left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二、劳动保险部分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为什么说劳保“五险”相当于企业及员工的“五面墙”？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国务院《工伤保险条例》保障的是谁？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案例：同样的事故不同的结果</w:t>
      </w: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</w:p>
    <w:p w:rsidR="00B92B68" w:rsidRPr="00C840E9" w:rsidRDefault="00B92B68" w:rsidP="00F85DD3">
      <w:pPr>
        <w:widowControl/>
        <w:adjustRightInd w:val="0"/>
        <w:snapToGrid w:val="0"/>
        <w:ind w:firstLineChars="197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 w:hint="eastAsia"/>
          <w:color w:val="000000"/>
          <w:kern w:val="0"/>
          <w:szCs w:val="21"/>
        </w:rPr>
        <w:t>案例：签字不要保险员工的工伤谁承担</w:t>
      </w:r>
    </w:p>
    <w:p w:rsidR="00B92B68" w:rsidRPr="00C840E9" w:rsidRDefault="00B92B68" w:rsidP="00F85DD3">
      <w:pPr>
        <w:widowControl/>
        <w:adjustRightInd w:val="0"/>
        <w:snapToGrid w:val="0"/>
        <w:ind w:firstLineChars="197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 w:hint="eastAsia"/>
          <w:color w:val="000000"/>
          <w:kern w:val="0"/>
          <w:szCs w:val="21"/>
        </w:rPr>
        <w:t>案例：猝死的刷碗工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怎样减少企业的工伤赔偿风险？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4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哪些情况下企业应对劳动者承担工伤赔偿责任？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案例：厕所摔死的员工谁担责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案例：不在上班必经路上遇逃逸车祸的员工谁担责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工伤保险基金对企业有什么意义？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案例：事故后获得重生的化工厂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企业足额赔付劳动者工伤损失后，事情就算了结吗？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案例：辞不了的硬件工程师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7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企业依规缴纳保险，还应注意什么？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案例：被“冤枉”的守法老板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8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怎样在不增加费用的情况下，依法为新员工缴纳劳动保险？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点子：</w:t>
      </w:r>
      <w:r w:rsidRPr="00C840E9">
        <w:rPr>
          <w:rFonts w:ascii="Arial" w:hAnsi="Arial" w:cs="Arial"/>
          <w:color w:val="000000"/>
          <w:kern w:val="0"/>
          <w:szCs w:val="21"/>
        </w:rPr>
        <w:t>A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/>
          <w:color w:val="000000"/>
          <w:kern w:val="0"/>
          <w:szCs w:val="21"/>
        </w:rPr>
        <w:t>B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9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怎样在不增加费用的情况下，依法为老员工缴纳劳动保险？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点子：</w:t>
      </w:r>
      <w:r w:rsidRPr="00C840E9">
        <w:rPr>
          <w:rFonts w:ascii="Arial" w:hAnsi="Arial" w:cs="Arial"/>
          <w:color w:val="000000"/>
          <w:kern w:val="0"/>
          <w:szCs w:val="21"/>
        </w:rPr>
        <w:t>A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/>
          <w:color w:val="000000"/>
          <w:kern w:val="0"/>
          <w:szCs w:val="21"/>
        </w:rPr>
        <w:t>B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/>
          <w:color w:val="000000"/>
          <w:kern w:val="0"/>
          <w:szCs w:val="21"/>
        </w:rPr>
        <w:t>C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/>
          <w:color w:val="000000"/>
          <w:kern w:val="0"/>
          <w:szCs w:val="21"/>
        </w:rPr>
        <w:t>D</w:t>
      </w:r>
    </w:p>
    <w:p w:rsidR="00B92B68" w:rsidRPr="00C840E9" w:rsidRDefault="00B92B68" w:rsidP="00F85DD3">
      <w:pPr>
        <w:adjustRightInd w:val="0"/>
        <w:snapToGrid w:val="0"/>
        <w:ind w:firstLineChars="1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</w:t>
      </w:r>
      <w:r w:rsidRPr="00C840E9">
        <w:rPr>
          <w:rFonts w:ascii="宋体" w:hAnsi="宋体" w:hint="eastAsia"/>
          <w:szCs w:val="21"/>
        </w:rPr>
        <w:t>劳动法律法规中哪些是送给企业的“福利”为什么说保险保的不仅仅是员工，更是企业？</w:t>
      </w:r>
    </w:p>
    <w:p w:rsidR="00B92B68" w:rsidRDefault="00B92B68" w:rsidP="00D37DF7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三、劳动合同部分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企业不与劳动者签订劳动合同的原因、利弊分析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案例：被感动的应聘者</w:t>
      </w:r>
    </w:p>
    <w:p w:rsidR="00B92B68" w:rsidRPr="00C840E9" w:rsidRDefault="00B92B68" w:rsidP="00F85DD3">
      <w:pPr>
        <w:adjustRightInd w:val="0"/>
        <w:snapToGrid w:val="0"/>
        <w:ind w:firstLineChars="100" w:firstLine="31680"/>
        <w:rPr>
          <w:rFonts w:ascii="宋体"/>
          <w:szCs w:val="21"/>
        </w:rPr>
      </w:pPr>
      <w:r w:rsidRPr="00BE266B"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C840E9">
        <w:rPr>
          <w:rFonts w:ascii="宋体" w:hAnsi="宋体" w:hint="eastAsia"/>
          <w:szCs w:val="21"/>
        </w:rPr>
        <w:t>为什么说企业不与员工签劳动合同是误区？</w:t>
      </w:r>
    </w:p>
    <w:p w:rsidR="00B92B68" w:rsidRPr="00C840E9" w:rsidRDefault="00B92B68" w:rsidP="00F85DD3">
      <w:pPr>
        <w:adjustRightInd w:val="0"/>
        <w:snapToGrid w:val="0"/>
        <w:ind w:firstLineChars="100" w:firstLine="31680"/>
        <w:rPr>
          <w:rFonts w:ascii="宋体"/>
          <w:szCs w:val="21"/>
        </w:rPr>
      </w:pPr>
      <w:r w:rsidRPr="00C840E9">
        <w:rPr>
          <w:rFonts w:ascii="宋体" w:hAnsi="宋体"/>
          <w:szCs w:val="21"/>
        </w:rPr>
        <w:t xml:space="preserve">  </w:t>
      </w:r>
      <w:r w:rsidRPr="00C840E9">
        <w:rPr>
          <w:rFonts w:ascii="宋体" w:hAnsi="宋体" w:hint="eastAsia"/>
          <w:szCs w:val="21"/>
        </w:rPr>
        <w:t>案例：双倍工资“专业户”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为什么说企业不与劳动者签订劳动合同也等于签？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 w:rsidRPr="00C840E9">
        <w:rPr>
          <w:rFonts w:ascii="Arial" w:hAnsi="Arial" w:cs="Arial"/>
          <w:color w:val="000000"/>
          <w:kern w:val="0"/>
          <w:szCs w:val="21"/>
        </w:rPr>
        <w:t xml:space="preserve">  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案例：勤奋的“亡羊补牢”者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4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劳动纠纷的处理程序及时</w:t>
      </w:r>
    </w:p>
    <w:p w:rsidR="00B92B68" w:rsidRDefault="00B92B68" w:rsidP="00CD5058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四、劳务派遣部分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劳务派遣法律制度的特点及发展趋势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怎样防范劳务派遣单位的风险？</w:t>
      </w:r>
    </w:p>
    <w:p w:rsidR="00B92B68" w:rsidRPr="00C840E9" w:rsidRDefault="00B92B68" w:rsidP="00F85DD3">
      <w:pPr>
        <w:widowControl/>
        <w:adjustRightInd w:val="0"/>
        <w:snapToGrid w:val="0"/>
        <w:ind w:firstLineChars="98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怎样防范用工单位的风险？</w:t>
      </w:r>
    </w:p>
    <w:p w:rsidR="00B92B68" w:rsidRDefault="00B92B68" w:rsidP="00D37DF7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五、劳动管理细节影响企业权益</w:t>
      </w:r>
    </w:p>
    <w:p w:rsidR="00B92B68" w:rsidRPr="00C840E9" w:rsidRDefault="00B92B68" w:rsidP="00F85DD3">
      <w:pPr>
        <w:widowControl/>
        <w:spacing w:line="360" w:lineRule="auto"/>
        <w:ind w:firstLineChars="147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为什么说给劳动者缴纳了保险、签订了合同不等于万事大吉？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404168">
        <w:rPr>
          <w:rFonts w:ascii="Arial" w:hAnsi="Arial" w:cs="Arial"/>
          <w:color w:val="000000"/>
          <w:kern w:val="0"/>
          <w:szCs w:val="21"/>
        </w:rPr>
        <w:t>2</w:t>
      </w:r>
      <w:r w:rsidRPr="00404168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宋体" w:hAnsi="宋体" w:hint="eastAsia"/>
          <w:szCs w:val="21"/>
        </w:rPr>
        <w:t>面试新员工、审阅面试资料时应注意哪些细节？</w:t>
      </w:r>
    </w:p>
    <w:p w:rsidR="00B92B68" w:rsidRPr="00C840E9" w:rsidRDefault="00B92B68" w:rsidP="00F85DD3">
      <w:pPr>
        <w:widowControl/>
        <w:shd w:val="clear" w:color="auto" w:fill="FFFFFF"/>
        <w:ind w:right="240" w:firstLineChars="150" w:firstLine="31680"/>
        <w:jc w:val="left"/>
        <w:rPr>
          <w:rFonts w:ascii="宋体" w:cs="宋体"/>
          <w:color w:val="000000"/>
          <w:kern w:val="0"/>
          <w:szCs w:val="21"/>
        </w:rPr>
      </w:pPr>
      <w:r w:rsidRPr="00404168">
        <w:rPr>
          <w:rFonts w:ascii="Arial" w:hAnsi="Arial" w:cs="Arial"/>
          <w:color w:val="000000"/>
          <w:kern w:val="0"/>
          <w:szCs w:val="21"/>
        </w:rPr>
        <w:t>3</w:t>
      </w:r>
      <w:r w:rsidRPr="00404168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宋体" w:hAnsi="宋体" w:cs="宋体" w:hint="eastAsia"/>
          <w:color w:val="000000"/>
          <w:kern w:val="0"/>
          <w:szCs w:val="21"/>
        </w:rPr>
        <w:t>招聘有技巧辞退不犯难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C840E9">
        <w:rPr>
          <w:rFonts w:ascii="宋体" w:hAnsi="宋体" w:cs="宋体" w:hint="eastAsia"/>
          <w:color w:val="000000"/>
          <w:kern w:val="0"/>
          <w:szCs w:val="21"/>
        </w:rPr>
        <w:t>辞退员工应注意哪些细节？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404168">
        <w:rPr>
          <w:rFonts w:ascii="Arial" w:hAnsi="Arial" w:cs="Arial"/>
          <w:color w:val="000000"/>
          <w:kern w:val="0"/>
          <w:szCs w:val="21"/>
        </w:rPr>
        <w:t>4</w:t>
      </w:r>
      <w:r w:rsidRPr="00404168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宋体" w:hAnsi="宋体" w:hint="eastAsia"/>
          <w:szCs w:val="21"/>
        </w:rPr>
        <w:t>防止员工“不辞而别”的措施</w:t>
      </w:r>
      <w:r>
        <w:rPr>
          <w:rFonts w:ascii="宋体" w:hAnsi="宋体" w:hint="eastAsia"/>
          <w:szCs w:val="21"/>
        </w:rPr>
        <w:t>，</w:t>
      </w:r>
      <w:r w:rsidRPr="00C840E9">
        <w:rPr>
          <w:rFonts w:ascii="宋体" w:hAnsi="宋体" w:hint="eastAsia"/>
          <w:szCs w:val="21"/>
        </w:rPr>
        <w:t>怎样巧用企业用工中的“先明后不争”？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404168">
        <w:rPr>
          <w:rFonts w:ascii="Arial" w:hAnsi="Arial" w:cs="Arial"/>
          <w:color w:val="000000"/>
          <w:kern w:val="0"/>
          <w:szCs w:val="21"/>
        </w:rPr>
        <w:t>5</w:t>
      </w:r>
      <w:r w:rsidRPr="00404168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宋体" w:hAnsi="宋体" w:hint="eastAsia"/>
          <w:szCs w:val="21"/>
        </w:rPr>
        <w:t>什么样的管理制度才合法有效、对员工有约束力？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404168">
        <w:rPr>
          <w:rFonts w:ascii="Arial" w:hAnsi="Arial" w:cs="Arial"/>
          <w:color w:val="000000"/>
          <w:kern w:val="0"/>
          <w:szCs w:val="21"/>
        </w:rPr>
        <w:t>6</w:t>
      </w:r>
      <w:r w:rsidRPr="00404168"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宋体" w:hAnsi="宋体" w:hint="eastAsia"/>
          <w:szCs w:val="21"/>
        </w:rPr>
        <w:t>管理制度在制定或实施中应当注意哪些程序性细节？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C840E9">
        <w:rPr>
          <w:rFonts w:ascii="宋体" w:hAnsi="宋体"/>
          <w:szCs w:val="21"/>
        </w:rPr>
        <w:t xml:space="preserve">  </w:t>
      </w:r>
      <w:r w:rsidRPr="00C840E9">
        <w:rPr>
          <w:rFonts w:ascii="宋体" w:hAnsi="宋体" w:hint="eastAsia"/>
          <w:szCs w:val="21"/>
        </w:rPr>
        <w:t>案例：搬迁厂房为什么赔偿了员工</w:t>
      </w:r>
      <w:r w:rsidRPr="00C840E9">
        <w:rPr>
          <w:rFonts w:ascii="宋体" w:hAnsi="宋体"/>
          <w:szCs w:val="21"/>
        </w:rPr>
        <w:t>356</w:t>
      </w:r>
      <w:r w:rsidRPr="00C840E9">
        <w:rPr>
          <w:rFonts w:ascii="宋体" w:hAnsi="宋体" w:hint="eastAsia"/>
          <w:szCs w:val="21"/>
        </w:rPr>
        <w:t>万元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C840E9">
        <w:rPr>
          <w:rFonts w:ascii="宋体" w:hAnsi="宋体"/>
          <w:szCs w:val="21"/>
        </w:rPr>
        <w:t xml:space="preserve">  </w:t>
      </w:r>
      <w:r w:rsidRPr="00C840E9">
        <w:rPr>
          <w:rFonts w:ascii="宋体" w:hAnsi="宋体" w:hint="eastAsia"/>
          <w:szCs w:val="21"/>
        </w:rPr>
        <w:t>案例：主管一句难听话惹出的劳动案件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C840E9">
        <w:rPr>
          <w:rFonts w:ascii="宋体" w:hAnsi="宋体"/>
          <w:szCs w:val="21"/>
        </w:rPr>
        <w:t xml:space="preserve">  </w:t>
      </w:r>
      <w:r w:rsidRPr="00C840E9">
        <w:rPr>
          <w:rFonts w:ascii="宋体" w:hAnsi="宋体" w:hint="eastAsia"/>
          <w:szCs w:val="21"/>
        </w:rPr>
        <w:t>案例：有个员工姓名叫“不同意”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C840E9">
        <w:rPr>
          <w:rFonts w:ascii="宋体" w:hAnsi="宋体"/>
          <w:szCs w:val="21"/>
        </w:rPr>
        <w:t xml:space="preserve">  </w:t>
      </w:r>
      <w:r w:rsidRPr="00C840E9">
        <w:rPr>
          <w:rFonts w:ascii="宋体" w:hAnsi="宋体" w:hint="eastAsia"/>
          <w:szCs w:val="21"/>
        </w:rPr>
        <w:t>案例：被员工卷走的</w:t>
      </w:r>
      <w:r w:rsidRPr="00C840E9">
        <w:rPr>
          <w:rFonts w:ascii="宋体" w:hAnsi="宋体"/>
          <w:szCs w:val="21"/>
        </w:rPr>
        <w:t>51000</w:t>
      </w:r>
      <w:r w:rsidRPr="00C840E9">
        <w:rPr>
          <w:rFonts w:ascii="宋体" w:hAnsi="宋体" w:hint="eastAsia"/>
          <w:szCs w:val="21"/>
        </w:rPr>
        <w:t>元</w:t>
      </w:r>
    </w:p>
    <w:p w:rsidR="00B92B68" w:rsidRPr="00C840E9" w:rsidRDefault="00B92B68" w:rsidP="00F85DD3">
      <w:pPr>
        <w:ind w:firstLineChars="150" w:firstLine="31680"/>
        <w:rPr>
          <w:rFonts w:ascii="宋体"/>
          <w:szCs w:val="21"/>
        </w:rPr>
      </w:pPr>
      <w:r w:rsidRPr="00C840E9">
        <w:rPr>
          <w:rFonts w:ascii="宋体" w:hAnsi="宋体"/>
          <w:szCs w:val="21"/>
        </w:rPr>
        <w:t xml:space="preserve">  </w:t>
      </w:r>
      <w:r w:rsidRPr="00C840E9">
        <w:rPr>
          <w:rFonts w:ascii="宋体" w:hAnsi="宋体" w:hint="eastAsia"/>
          <w:szCs w:val="21"/>
        </w:rPr>
        <w:t>案例：一个电话号码救了一条命</w:t>
      </w:r>
    </w:p>
    <w:p w:rsidR="00B92B68" w:rsidRDefault="00B92B68" w:rsidP="00D37DF7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六、对企业劳动管理“体检”的重要性和可行性</w:t>
      </w:r>
    </w:p>
    <w:p w:rsidR="00B92B68" w:rsidRDefault="00B92B68" w:rsidP="00F85DD3">
      <w:pPr>
        <w:widowControl/>
        <w:adjustRightInd w:val="0"/>
        <w:snapToGrid w:val="0"/>
        <w:ind w:firstLineChars="147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为什么要对劳动管理制度和管理方式“体检”？</w:t>
      </w:r>
    </w:p>
    <w:p w:rsidR="00B92B68" w:rsidRPr="00C840E9" w:rsidRDefault="00B92B68" w:rsidP="00F85DD3">
      <w:pPr>
        <w:widowControl/>
        <w:adjustRightInd w:val="0"/>
        <w:snapToGrid w:val="0"/>
        <w:ind w:firstLineChars="147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劳动管理“体检”的具体操作步骤</w:t>
      </w:r>
    </w:p>
    <w:p w:rsidR="00B92B68" w:rsidRPr="00C840E9" w:rsidRDefault="00B92B68" w:rsidP="00F85DD3">
      <w:pPr>
        <w:widowControl/>
        <w:adjustRightInd w:val="0"/>
        <w:snapToGrid w:val="0"/>
        <w:ind w:firstLineChars="147" w:firstLine="316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 w:rsidRPr="00C840E9">
        <w:rPr>
          <w:rFonts w:ascii="Arial" w:hAnsi="Arial" w:cs="Arial" w:hint="eastAsia"/>
          <w:color w:val="000000"/>
          <w:kern w:val="0"/>
          <w:szCs w:val="21"/>
        </w:rPr>
        <w:t>劳动管理“体检”所能达到的效果</w:t>
      </w:r>
    </w:p>
    <w:p w:rsidR="00B92B68" w:rsidRDefault="00B92B68" w:rsidP="002F005D">
      <w:pPr>
        <w:adjustRightInd w:val="0"/>
        <w:snapToGrid w:val="0"/>
        <w:spacing w:beforeLines="50"/>
        <w:rPr>
          <w:rFonts w:ascii="Helvetica" w:hAnsi="Helvetica"/>
          <w:b/>
          <w:sz w:val="32"/>
          <w:szCs w:val="32"/>
        </w:rPr>
      </w:pPr>
      <w:r>
        <w:rPr>
          <w:rFonts w:ascii="方正行楷简体" w:eastAsia="方正行楷简体" w:hAnsi="Helvetica" w:hint="eastAsia"/>
          <w:b/>
          <w:sz w:val="32"/>
          <w:szCs w:val="32"/>
        </w:rPr>
        <w:t>讲师简介：</w:t>
      </w:r>
      <w:r w:rsidRPr="008E1744">
        <w:rPr>
          <w:rFonts w:ascii="方正行楷简体" w:eastAsia="方正行楷简体" w:hAnsi="Helvetica" w:hint="eastAsia"/>
          <w:b/>
          <w:sz w:val="32"/>
          <w:szCs w:val="32"/>
        </w:rPr>
        <w:t>李</w:t>
      </w:r>
      <w:r w:rsidRPr="008E1744">
        <w:rPr>
          <w:rFonts w:ascii="Helvetica" w:hAnsi="Helvetica" w:hint="eastAsia"/>
          <w:b/>
          <w:sz w:val="32"/>
          <w:szCs w:val="32"/>
        </w:rPr>
        <w:t>老师</w:t>
      </w:r>
    </w:p>
    <w:p w:rsidR="00B92B68" w:rsidRPr="00DE6F6F" w:rsidRDefault="00B92B68" w:rsidP="002F005D">
      <w:pPr>
        <w:spacing w:beforeLines="5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中企联</w:t>
      </w:r>
      <w:r w:rsidRPr="00DE6F6F">
        <w:rPr>
          <w:rFonts w:ascii="宋体" w:hAnsi="宋体" w:hint="eastAsia"/>
          <w:b/>
          <w:szCs w:val="21"/>
        </w:rPr>
        <w:t>特邀风险防控讲师</w:t>
      </w:r>
    </w:p>
    <w:p w:rsidR="00B92B68" w:rsidRPr="00DE6F6F" w:rsidRDefault="00B92B68" w:rsidP="002F005D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 w:hint="eastAsia"/>
          <w:b/>
          <w:szCs w:val="21"/>
        </w:rPr>
        <w:t>匹克集团（中国）特邀法律讲师</w:t>
      </w:r>
    </w:p>
    <w:p w:rsidR="00B92B68" w:rsidRPr="00DE6F6F" w:rsidRDefault="00B92B68" w:rsidP="002F005D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 w:hint="eastAsia"/>
          <w:b/>
          <w:szCs w:val="21"/>
        </w:rPr>
        <w:t>实战家特邀法律顾问、培训导师</w:t>
      </w:r>
    </w:p>
    <w:p w:rsidR="00B92B68" w:rsidRPr="00DE6F6F" w:rsidRDefault="00B92B68" w:rsidP="002F005D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/>
          <w:b/>
          <w:szCs w:val="21"/>
        </w:rPr>
        <w:t>2012</w:t>
      </w:r>
      <w:r w:rsidRPr="00DE6F6F">
        <w:rPr>
          <w:rFonts w:ascii="宋体" w:hAnsi="宋体" w:hint="eastAsia"/>
          <w:b/>
          <w:szCs w:val="21"/>
        </w:rPr>
        <w:t>全国培训师大奖赛全国第七名</w:t>
      </w:r>
    </w:p>
    <w:p w:rsidR="00B92B68" w:rsidRPr="00DE6F6F" w:rsidRDefault="00B92B68" w:rsidP="002F005D">
      <w:pPr>
        <w:spacing w:beforeLines="50"/>
        <w:rPr>
          <w:rFonts w:ascii="宋体"/>
          <w:b/>
          <w:szCs w:val="21"/>
        </w:rPr>
      </w:pPr>
      <w:r w:rsidRPr="00DE6F6F">
        <w:rPr>
          <w:rFonts w:ascii="宋体" w:hAnsi="宋体" w:hint="eastAsia"/>
          <w:b/>
          <w:szCs w:val="21"/>
        </w:rPr>
        <w:t>山东省司法厅律师讲师团成员</w:t>
      </w:r>
    </w:p>
    <w:p w:rsidR="00B92B68" w:rsidRPr="00DE6F6F" w:rsidRDefault="00B92B68" w:rsidP="002F005D">
      <w:pPr>
        <w:spacing w:beforeLines="5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知名</w:t>
      </w:r>
      <w:r w:rsidRPr="00DE6F6F">
        <w:rPr>
          <w:rFonts w:ascii="宋体" w:hAnsi="宋体" w:hint="eastAsia"/>
          <w:b/>
          <w:szCs w:val="21"/>
        </w:rPr>
        <w:t>律师事务所副主任、培训部主任</w:t>
      </w:r>
    </w:p>
    <w:p w:rsidR="00B92B68" w:rsidRPr="00DE6F6F" w:rsidRDefault="00B92B68" w:rsidP="00F85DD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DE6F6F">
        <w:rPr>
          <w:rFonts w:hint="eastAsia"/>
          <w:sz w:val="21"/>
          <w:szCs w:val="21"/>
        </w:rPr>
        <w:t>李老师致力于企业法律风险的防范与化解近二十年，“事前诸葛亮”</w:t>
      </w:r>
      <w:r w:rsidRPr="00DE6F6F">
        <w:rPr>
          <w:sz w:val="21"/>
          <w:szCs w:val="21"/>
        </w:rPr>
        <w:t xml:space="preserve"> </w:t>
      </w:r>
      <w:r w:rsidRPr="00DE6F6F">
        <w:rPr>
          <w:rFonts w:hint="eastAsia"/>
          <w:sz w:val="21"/>
          <w:szCs w:val="21"/>
        </w:rPr>
        <w:t>是李老师担当法律服务的座右铭。</w:t>
      </w:r>
      <w:r w:rsidRPr="00DE6F6F">
        <w:rPr>
          <w:sz w:val="21"/>
          <w:szCs w:val="21"/>
        </w:rPr>
        <w:t>1992</w:t>
      </w:r>
      <w:r w:rsidRPr="00DE6F6F">
        <w:rPr>
          <w:rFonts w:hint="eastAsia"/>
          <w:sz w:val="21"/>
          <w:szCs w:val="21"/>
        </w:rPr>
        <w:t>年通过第三届全国律师资格考试，</w:t>
      </w:r>
      <w:r w:rsidRPr="00DE6F6F">
        <w:rPr>
          <w:sz w:val="21"/>
          <w:szCs w:val="21"/>
        </w:rPr>
        <w:t>1994</w:t>
      </w:r>
      <w:r w:rsidRPr="00DE6F6F">
        <w:rPr>
          <w:rFonts w:hint="eastAsia"/>
          <w:sz w:val="21"/>
          <w:szCs w:val="21"/>
        </w:rPr>
        <w:t>年从事律师工作，办案区域遍及全国。</w:t>
      </w:r>
      <w:r w:rsidRPr="00DE6F6F">
        <w:rPr>
          <w:sz w:val="21"/>
          <w:szCs w:val="21"/>
        </w:rPr>
        <w:t>2012</w:t>
      </w:r>
      <w:r w:rsidRPr="00DE6F6F">
        <w:rPr>
          <w:rFonts w:hint="eastAsia"/>
          <w:sz w:val="21"/>
          <w:szCs w:val="21"/>
        </w:rPr>
        <w:t>年荣获“首届全国培训师大奖赛十佳培训师”称号。</w:t>
      </w:r>
      <w:r w:rsidRPr="00DE6F6F">
        <w:rPr>
          <w:sz w:val="21"/>
          <w:szCs w:val="21"/>
        </w:rPr>
        <w:t>2013</w:t>
      </w:r>
      <w:r w:rsidRPr="00DE6F6F">
        <w:rPr>
          <w:rFonts w:hint="eastAsia"/>
          <w:sz w:val="21"/>
          <w:szCs w:val="21"/>
        </w:rPr>
        <w:t>年</w:t>
      </w:r>
      <w:r w:rsidRPr="00DE6F6F">
        <w:rPr>
          <w:sz w:val="21"/>
          <w:szCs w:val="21"/>
        </w:rPr>
        <w:t>5</w:t>
      </w:r>
      <w:r w:rsidRPr="00DE6F6F">
        <w:rPr>
          <w:rFonts w:hint="eastAsia"/>
          <w:sz w:val="21"/>
          <w:szCs w:val="21"/>
        </w:rPr>
        <w:t>月李大发律师从山东省</w:t>
      </w:r>
      <w:r w:rsidRPr="00DE6F6F">
        <w:rPr>
          <w:sz w:val="21"/>
          <w:szCs w:val="21"/>
        </w:rPr>
        <w:t>10000</w:t>
      </w:r>
      <w:r w:rsidRPr="00DE6F6F">
        <w:rPr>
          <w:rFonts w:hint="eastAsia"/>
          <w:sz w:val="21"/>
          <w:szCs w:val="21"/>
        </w:rPr>
        <w:t>多名律师中脱颖而出，入选山东省司法厅律师讲师团。</w:t>
      </w:r>
      <w:r w:rsidRPr="00DE6F6F">
        <w:rPr>
          <w:sz w:val="21"/>
          <w:szCs w:val="21"/>
        </w:rPr>
        <w:t> </w:t>
      </w:r>
    </w:p>
    <w:p w:rsidR="00B92B68" w:rsidRPr="005D6047" w:rsidRDefault="00B92B68" w:rsidP="00F85DD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31680"/>
        <w:rPr>
          <w:spacing w:val="-8"/>
          <w:sz w:val="21"/>
          <w:szCs w:val="21"/>
        </w:rPr>
      </w:pPr>
      <w:r w:rsidRPr="005D6047">
        <w:rPr>
          <w:rFonts w:hint="eastAsia"/>
          <w:spacing w:val="-8"/>
          <w:sz w:val="21"/>
          <w:szCs w:val="21"/>
        </w:rPr>
        <w:t>李老师阅历丰富，曾深度参与企业管理，对企业经营比较了解，知道企业需要什么，所以讲出的课程不会是纸上谈兵。</w:t>
      </w:r>
    </w:p>
    <w:p w:rsidR="00B92B68" w:rsidRPr="002E42D6" w:rsidRDefault="00B92B68" w:rsidP="00DF58EB">
      <w:pPr>
        <w:widowControl/>
        <w:adjustRightInd w:val="0"/>
        <w:snapToGrid w:val="0"/>
        <w:rPr>
          <w:rFonts w:ascii="宋体" w:cs="Arial"/>
          <w:b/>
          <w:bCs/>
          <w:color w:val="000000"/>
          <w:kern w:val="0"/>
          <w:sz w:val="28"/>
          <w:szCs w:val="28"/>
        </w:rPr>
      </w:pPr>
      <w:r w:rsidRPr="002E42D6">
        <w:rPr>
          <w:rFonts w:hint="eastAsia"/>
          <w:b/>
          <w:kern w:val="0"/>
          <w:sz w:val="28"/>
          <w:szCs w:val="28"/>
        </w:rPr>
        <w:t>授课特色：</w:t>
      </w:r>
    </w:p>
    <w:p w:rsidR="00B92B68" w:rsidRDefault="00B92B68" w:rsidP="00F85DD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DE6F6F">
        <w:rPr>
          <w:rFonts w:hint="eastAsia"/>
          <w:sz w:val="21"/>
          <w:szCs w:val="21"/>
        </w:rPr>
        <w:t>李老师授课风趣幽默，剖析案例清晰，展现能力强，将枯燥的法律问题表达的生动形象，使学员乐于接受。作为律师中的培训师，培训师中的律师，李老师努力的目标就是把诉讼中“事后”诸葛亮的教训，拿到“事前”诸葛亮的讲台上来说，让学员防患于未然，最大限度化解企业经营风险。</w:t>
      </w:r>
    </w:p>
    <w:p w:rsidR="00B92B68" w:rsidRDefault="00B92B68" w:rsidP="00F85DD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31680"/>
        <w:rPr>
          <w:sz w:val="21"/>
          <w:szCs w:val="21"/>
        </w:rPr>
      </w:pPr>
    </w:p>
    <w:p w:rsidR="00B92B68" w:rsidRPr="00F85DD3" w:rsidRDefault="00B92B68" w:rsidP="00F85DD3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联系方式：中企联企业培训网</w:t>
      </w:r>
      <w:r w:rsidRPr="00F85DD3">
        <w:rPr>
          <w:rFonts w:ascii="宋体" w:cs="宋体"/>
          <w:b/>
          <w:bCs/>
          <w:color w:val="FF0000"/>
          <w:kern w:val="0"/>
          <w:szCs w:val="21"/>
        </w:rPr>
        <w:br/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咨询电话：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t xml:space="preserve">010-62885261 </w:t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传真：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t>010-62885218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联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系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人：潘宏利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t xml:space="preserve"> 13051501222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电子邮箱：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t>phL568@163.com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网</w:t>
      </w:r>
      <w:r w:rsidRPr="00F85DD3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F85DD3">
        <w:rPr>
          <w:rFonts w:ascii="宋体" w:hAnsi="宋体" w:cs="宋体" w:hint="eastAsia"/>
          <w:b/>
          <w:bCs/>
          <w:color w:val="FF0000"/>
          <w:kern w:val="0"/>
          <w:szCs w:val="21"/>
        </w:rPr>
        <w:t>址：</w:t>
      </w:r>
      <w:hyperlink r:id="rId7" w:history="1">
        <w:r w:rsidRPr="00D9688B">
          <w:rPr>
            <w:rStyle w:val="Hyperlink"/>
            <w:rFonts w:ascii="宋体" w:hAnsi="宋体" w:cs="宋体"/>
            <w:b/>
            <w:bCs/>
            <w:kern w:val="0"/>
            <w:szCs w:val="21"/>
          </w:rPr>
          <w:t>www.zqLpx.com</w:t>
        </w:r>
      </w:hyperlink>
      <w:r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</w:p>
    <w:p w:rsidR="00B92B68" w:rsidRPr="00F85DD3" w:rsidRDefault="00B92B68" w:rsidP="00F85DD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31680"/>
        <w:rPr>
          <w:sz w:val="21"/>
          <w:szCs w:val="21"/>
        </w:rPr>
      </w:pPr>
    </w:p>
    <w:p w:rsidR="00B92B68" w:rsidRDefault="00B92B68" w:rsidP="00F85DD3">
      <w:pPr>
        <w:widowControl/>
        <w:tabs>
          <w:tab w:val="left" w:pos="1815"/>
        </w:tabs>
        <w:spacing w:line="330" w:lineRule="atLeast"/>
        <w:jc w:val="center"/>
        <w:rPr>
          <w:rFonts w:ascii="黑体" w:eastAsia="黑体" w:hAnsi="Arial" w:cs="Arial"/>
          <w:b/>
          <w:bCs/>
          <w:color w:val="FF0000"/>
          <w:kern w:val="0"/>
          <w:sz w:val="44"/>
          <w:szCs w:val="44"/>
        </w:rPr>
      </w:pPr>
      <w:r w:rsidRPr="00721897">
        <w:rPr>
          <w:rFonts w:ascii="黑体" w:eastAsia="黑体" w:hAnsi="Arial" w:cs="Arial" w:hint="eastAsia"/>
          <w:b/>
          <w:bCs/>
          <w:color w:val="FF0000"/>
          <w:kern w:val="0"/>
          <w:sz w:val="44"/>
          <w:szCs w:val="44"/>
        </w:rPr>
        <w:t>《让决策者、经营者远离劳动纠纷的秘诀》</w:t>
      </w:r>
    </w:p>
    <w:p w:rsidR="00B92B68" w:rsidRPr="00F85DD3" w:rsidRDefault="00B92B68" w:rsidP="009A1CE2">
      <w:pPr>
        <w:adjustRightInd w:val="0"/>
        <w:snapToGrid w:val="0"/>
        <w:jc w:val="center"/>
        <w:rPr>
          <w:rFonts w:ascii="Arial" w:eastAsia="黑体" w:hAnsi="Arial" w:cs="Arial"/>
          <w:b/>
          <w:sz w:val="24"/>
        </w:rPr>
      </w:pPr>
    </w:p>
    <w:p w:rsidR="00B92B68" w:rsidRPr="008B4BEE" w:rsidRDefault="00B92B68" w:rsidP="009A1CE2">
      <w:pPr>
        <w:adjustRightInd w:val="0"/>
        <w:snapToGrid w:val="0"/>
        <w:jc w:val="center"/>
        <w:rPr>
          <w:rFonts w:ascii="Arial" w:eastAsia="黑体" w:hAnsi="Arial" w:cs="Arial"/>
          <w:b/>
          <w:sz w:val="24"/>
        </w:rPr>
      </w:pPr>
      <w:r w:rsidRPr="008B4BEE">
        <w:rPr>
          <w:rFonts w:ascii="Arial" w:eastAsia="黑体" w:hAnsi="Arial" w:cs="Arial" w:hint="eastAsia"/>
          <w:b/>
          <w:sz w:val="24"/>
        </w:rPr>
        <w:t>报名表（复制有效）</w:t>
      </w: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b/>
          <w:bCs/>
          <w:kern w:val="0"/>
          <w:sz w:val="24"/>
        </w:rPr>
      </w:pPr>
      <w:r w:rsidRPr="00EC2C49">
        <w:rPr>
          <w:rFonts w:ascii="Arial" w:eastAsia="楷体_GB2312" w:hAnsi="Arial" w:cs="Arial" w:hint="eastAsia"/>
          <w:b/>
          <w:bCs/>
          <w:kern w:val="0"/>
          <w:sz w:val="24"/>
        </w:rPr>
        <w:t>公司及培训联系人信息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公司全称（发票抬头）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电话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传真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地址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公司产品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 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 xml:space="preserve">E-mail  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b/>
          <w:bCs/>
          <w:kern w:val="0"/>
          <w:sz w:val="24"/>
        </w:rPr>
      </w:pP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b/>
          <w:bCs/>
          <w:kern w:val="0"/>
          <w:sz w:val="24"/>
        </w:rPr>
      </w:pPr>
      <w:r w:rsidRPr="00EC2C49">
        <w:rPr>
          <w:rFonts w:ascii="Arial" w:eastAsia="楷体_GB2312" w:hAnsi="Arial" w:cs="Arial" w:hint="eastAsia"/>
          <w:b/>
          <w:bCs/>
          <w:kern w:val="0"/>
          <w:sz w:val="24"/>
        </w:rPr>
        <w:t>参加学员信息</w:t>
      </w:r>
    </w:p>
    <w:p w:rsidR="00B92B68" w:rsidRDefault="00B92B68" w:rsidP="009A1CE2">
      <w:pPr>
        <w:widowControl/>
        <w:tabs>
          <w:tab w:val="left" w:pos="10185"/>
        </w:tabs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</w:p>
    <w:p w:rsidR="00B92B68" w:rsidRPr="00EC2C49" w:rsidRDefault="00B92B68" w:rsidP="009A1CE2">
      <w:pPr>
        <w:widowControl/>
        <w:tabs>
          <w:tab w:val="left" w:pos="10185"/>
        </w:tabs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  <w:u w:val="single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</w:t>
      </w:r>
    </w:p>
    <w:p w:rsidR="00B92B68" w:rsidRDefault="00B92B68" w:rsidP="009A1CE2">
      <w:pPr>
        <w:widowControl/>
        <w:tabs>
          <w:tab w:val="left" w:pos="10185"/>
        </w:tabs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</w:p>
    <w:p w:rsidR="00B92B68" w:rsidRPr="00EC2C49" w:rsidRDefault="00B92B68" w:rsidP="009A1CE2">
      <w:pPr>
        <w:widowControl/>
        <w:tabs>
          <w:tab w:val="left" w:pos="10185"/>
        </w:tabs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  <w:u w:val="single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  <w:u w:val="single"/>
        </w:rPr>
      </w:pP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  <w:u w:val="single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  <w:u w:val="single"/>
        </w:rPr>
      </w:pP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  <w:u w:val="single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姓名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性别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</w:t>
      </w:r>
      <w:r w:rsidRPr="00EC2C49">
        <w:rPr>
          <w:rFonts w:ascii="Arial" w:eastAsia="楷体_GB2312" w:hAnsi="Arial" w:cs="Arial" w:hint="eastAsia"/>
          <w:kern w:val="0"/>
          <w:sz w:val="24"/>
        </w:rPr>
        <w:t>职务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</w:t>
      </w:r>
      <w:r w:rsidRPr="00EC2C49">
        <w:rPr>
          <w:rFonts w:ascii="Arial" w:eastAsia="楷体_GB2312" w:hAnsi="Arial" w:cs="Arial"/>
          <w:kern w:val="0"/>
          <w:sz w:val="24"/>
        </w:rPr>
        <w:t>E-mail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手机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</w:t>
      </w:r>
    </w:p>
    <w:p w:rsidR="00B92B68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付款方式：</w:t>
      </w:r>
      <w:r w:rsidRPr="00EC2C49">
        <w:rPr>
          <w:rFonts w:ascii="宋体" w:cs="Arial" w:hint="eastAsia"/>
          <w:sz w:val="24"/>
        </w:rPr>
        <w:t>□</w:t>
      </w:r>
      <w:r w:rsidRPr="00EC2C49">
        <w:rPr>
          <w:rFonts w:ascii="Arial" w:eastAsia="楷体_GB2312" w:hAnsi="Arial" w:cs="Arial" w:hint="eastAsia"/>
          <w:kern w:val="0"/>
          <w:sz w:val="24"/>
        </w:rPr>
        <w:t>电汇</w:t>
      </w:r>
      <w:r w:rsidRPr="00EC2C49">
        <w:rPr>
          <w:rFonts w:ascii="Arial" w:eastAsia="楷体_GB2312" w:hAnsi="Arial" w:cs="Arial"/>
          <w:kern w:val="0"/>
          <w:sz w:val="24"/>
        </w:rPr>
        <w:t>/</w:t>
      </w:r>
      <w:r w:rsidRPr="00EC2C49">
        <w:rPr>
          <w:rFonts w:ascii="Arial" w:eastAsia="楷体_GB2312" w:hAnsi="Arial" w:cs="Arial" w:hint="eastAsia"/>
          <w:kern w:val="0"/>
          <w:sz w:val="24"/>
        </w:rPr>
        <w:t>转帐</w:t>
      </w:r>
      <w:r w:rsidRPr="00EC2C49">
        <w:rPr>
          <w:rFonts w:ascii="Arial" w:eastAsia="楷体_GB2312" w:hAnsi="Arial" w:cs="Arial"/>
          <w:kern w:val="0"/>
          <w:sz w:val="24"/>
        </w:rPr>
        <w:t xml:space="preserve"> </w:t>
      </w:r>
      <w:r w:rsidRPr="00EC2C49">
        <w:rPr>
          <w:rFonts w:ascii="宋体" w:hAnsi="宋体" w:cs="Arial"/>
          <w:kern w:val="0"/>
          <w:sz w:val="24"/>
        </w:rPr>
        <w:t xml:space="preserve"> </w:t>
      </w:r>
      <w:r w:rsidRPr="00EC2C49">
        <w:rPr>
          <w:rFonts w:ascii="宋体" w:cs="Arial" w:hint="eastAsia"/>
          <w:sz w:val="24"/>
        </w:rPr>
        <w:t>□</w:t>
      </w:r>
      <w:r w:rsidRPr="00EC2C49">
        <w:rPr>
          <w:rFonts w:ascii="Arial" w:eastAsia="楷体_GB2312" w:hAnsi="Arial" w:cs="Arial" w:hint="eastAsia"/>
          <w:kern w:val="0"/>
          <w:sz w:val="24"/>
        </w:rPr>
        <w:t>现金</w:t>
      </w:r>
      <w:r w:rsidRPr="00EC2C49">
        <w:rPr>
          <w:rFonts w:ascii="Arial" w:eastAsia="楷体_GB2312" w:hAnsi="Arial" w:cs="Arial"/>
          <w:kern w:val="0"/>
          <w:sz w:val="24"/>
        </w:rPr>
        <w:t xml:space="preserve">  </w:t>
      </w:r>
      <w:r w:rsidRPr="00EC2C49">
        <w:rPr>
          <w:rFonts w:ascii="Arial" w:eastAsia="楷体_GB2312" w:hAnsi="Arial" w:cs="Arial" w:hint="eastAsia"/>
          <w:kern w:val="0"/>
          <w:sz w:val="24"/>
        </w:rPr>
        <w:t>（在所选项上打</w:t>
      </w:r>
      <w:r w:rsidRPr="00EC2C49">
        <w:rPr>
          <w:rFonts w:ascii="Arial" w:eastAsia="楷体_GB2312" w:hAnsi="Arial" w:cs="Arial"/>
          <w:kern w:val="0"/>
          <w:sz w:val="24"/>
        </w:rPr>
        <w:t>“√”</w:t>
      </w:r>
      <w:r w:rsidRPr="00EC2C49">
        <w:rPr>
          <w:rFonts w:ascii="Arial" w:eastAsia="楷体_GB2312" w:hAnsi="Arial" w:cs="Arial" w:hint="eastAsia"/>
          <w:kern w:val="0"/>
          <w:sz w:val="24"/>
        </w:rPr>
        <w:t>）</w:t>
      </w:r>
      <w:r w:rsidRPr="00EC2C49">
        <w:rPr>
          <w:rFonts w:ascii="Arial" w:eastAsia="楷体_GB2312" w:hAnsi="Arial" w:cs="Arial"/>
          <w:kern w:val="0"/>
          <w:sz w:val="24"/>
        </w:rPr>
        <w:t xml:space="preserve">  </w:t>
      </w:r>
      <w:r w:rsidRPr="00EC2C49">
        <w:rPr>
          <w:rFonts w:ascii="Arial" w:eastAsia="楷体_GB2312" w:hAnsi="Arial" w:cs="Arial" w:hint="eastAsia"/>
          <w:kern w:val="0"/>
          <w:sz w:val="24"/>
        </w:rPr>
        <w:t>付款总金额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</w:t>
      </w:r>
      <w:r>
        <w:rPr>
          <w:rFonts w:ascii="Arial" w:eastAsia="楷体_GB2312" w:hAnsi="Arial" w:cs="Arial"/>
          <w:kern w:val="0"/>
          <w:sz w:val="24"/>
          <w:u w:val="single"/>
        </w:rPr>
        <w:t xml:space="preserve"> 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</w:t>
      </w: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住宿预定（协助预订，费用自理）：</w:t>
      </w: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Arial" w:eastAsia="楷体_GB2312" w:hAnsi="Arial" w:cs="Arial"/>
          <w:kern w:val="0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住房日期从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日入住至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</w:t>
      </w:r>
      <w:r w:rsidRPr="00EC2C49">
        <w:rPr>
          <w:rFonts w:ascii="Arial" w:eastAsia="楷体_GB2312" w:hAnsi="Arial" w:cs="Arial" w:hint="eastAsia"/>
          <w:kern w:val="0"/>
          <w:sz w:val="24"/>
        </w:rPr>
        <w:t>日退房，房间数量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</w:t>
      </w:r>
    </w:p>
    <w:p w:rsidR="00B92B68" w:rsidRPr="00EC2C49" w:rsidRDefault="00B92B68" w:rsidP="009A1CE2">
      <w:pPr>
        <w:widowControl/>
        <w:adjustRightInd w:val="0"/>
        <w:snapToGrid w:val="0"/>
        <w:jc w:val="left"/>
        <w:rPr>
          <w:rFonts w:ascii="宋体"/>
          <w:sz w:val="24"/>
        </w:rPr>
      </w:pPr>
      <w:r w:rsidRPr="00EC2C49">
        <w:rPr>
          <w:rFonts w:ascii="Arial" w:eastAsia="楷体_GB2312" w:hAnsi="Arial" w:cs="Arial" w:hint="eastAsia"/>
          <w:kern w:val="0"/>
          <w:sz w:val="24"/>
        </w:rPr>
        <w:t>你对此课程的需求：</w:t>
      </w:r>
      <w:r w:rsidRPr="00EC2C49">
        <w:rPr>
          <w:rFonts w:ascii="Arial" w:eastAsia="楷体_GB2312" w:hAnsi="Arial" w:cs="Arial"/>
          <w:kern w:val="0"/>
          <w:sz w:val="24"/>
          <w:u w:val="single"/>
        </w:rPr>
        <w:t xml:space="preserve">                                                                            </w:t>
      </w:r>
    </w:p>
    <w:p w:rsidR="00B92B68" w:rsidRPr="00E81609" w:rsidRDefault="00B92B68" w:rsidP="009A1CE2">
      <w:pPr>
        <w:rPr>
          <w:rFonts w:ascii="宋体"/>
          <w:szCs w:val="21"/>
        </w:rPr>
      </w:pPr>
    </w:p>
    <w:sectPr w:rsidR="00B92B68" w:rsidRPr="00E81609" w:rsidSect="005938D3">
      <w:pgSz w:w="11906" w:h="16838"/>
      <w:pgMar w:top="737" w:right="680" w:bottom="73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68" w:rsidRDefault="00B92B68" w:rsidP="00CD7ED3">
      <w:r>
        <w:separator/>
      </w:r>
    </w:p>
  </w:endnote>
  <w:endnote w:type="continuationSeparator" w:id="0">
    <w:p w:rsidR="00B92B68" w:rsidRDefault="00B92B68" w:rsidP="00CD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行楷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68" w:rsidRDefault="00B92B68" w:rsidP="00CD7ED3">
      <w:r>
        <w:separator/>
      </w:r>
    </w:p>
  </w:footnote>
  <w:footnote w:type="continuationSeparator" w:id="0">
    <w:p w:rsidR="00B92B68" w:rsidRDefault="00B92B68" w:rsidP="00CD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36"/>
    <w:multiLevelType w:val="hybridMultilevel"/>
    <w:tmpl w:val="3460C8E2"/>
    <w:lvl w:ilvl="0" w:tplc="1BB69E8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9861A3"/>
    <w:multiLevelType w:val="hybridMultilevel"/>
    <w:tmpl w:val="C51EB040"/>
    <w:lvl w:ilvl="0" w:tplc="C8260A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F2C90"/>
    <w:multiLevelType w:val="hybridMultilevel"/>
    <w:tmpl w:val="81E82410"/>
    <w:lvl w:ilvl="0" w:tplc="CE10B2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1DA57C9"/>
    <w:multiLevelType w:val="hybridMultilevel"/>
    <w:tmpl w:val="39A6E380"/>
    <w:lvl w:ilvl="0" w:tplc="A768D5F8">
      <w:start w:val="1"/>
      <w:numFmt w:val="japaneseCounting"/>
      <w:lvlText w:val="%1、"/>
      <w:lvlJc w:val="left"/>
      <w:pPr>
        <w:ind w:left="87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  <w:rPr>
        <w:rFonts w:cs="Times New Roman"/>
      </w:rPr>
    </w:lvl>
  </w:abstractNum>
  <w:abstractNum w:abstractNumId="4">
    <w:nsid w:val="331A29A1"/>
    <w:multiLevelType w:val="hybridMultilevel"/>
    <w:tmpl w:val="B4CA4570"/>
    <w:lvl w:ilvl="0" w:tplc="760AF47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112AA0"/>
    <w:multiLevelType w:val="hybridMultilevel"/>
    <w:tmpl w:val="D55E1B18"/>
    <w:lvl w:ilvl="0" w:tplc="FD961ED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C29306D"/>
    <w:multiLevelType w:val="hybridMultilevel"/>
    <w:tmpl w:val="11203D34"/>
    <w:lvl w:ilvl="0" w:tplc="C2D4DF74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5A62AAD"/>
    <w:multiLevelType w:val="hybridMultilevel"/>
    <w:tmpl w:val="EAA69130"/>
    <w:lvl w:ilvl="0" w:tplc="2C10D668">
      <w:start w:val="1"/>
      <w:numFmt w:val="japaneseCounting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0991DDC"/>
    <w:multiLevelType w:val="hybridMultilevel"/>
    <w:tmpl w:val="F866ED4A"/>
    <w:lvl w:ilvl="0" w:tplc="FD1483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C870E57"/>
    <w:multiLevelType w:val="hybridMultilevel"/>
    <w:tmpl w:val="DDB0389E"/>
    <w:lvl w:ilvl="0" w:tplc="A394F5C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8D"/>
    <w:rsid w:val="000003A2"/>
    <w:rsid w:val="00006A95"/>
    <w:rsid w:val="0001177B"/>
    <w:rsid w:val="00012917"/>
    <w:rsid w:val="00015F02"/>
    <w:rsid w:val="000177BF"/>
    <w:rsid w:val="00024593"/>
    <w:rsid w:val="00037113"/>
    <w:rsid w:val="00040CAA"/>
    <w:rsid w:val="0004443A"/>
    <w:rsid w:val="00050543"/>
    <w:rsid w:val="00052DEF"/>
    <w:rsid w:val="000547BE"/>
    <w:rsid w:val="00064C59"/>
    <w:rsid w:val="00067F41"/>
    <w:rsid w:val="00071865"/>
    <w:rsid w:val="00073AF7"/>
    <w:rsid w:val="00080D42"/>
    <w:rsid w:val="00082FD1"/>
    <w:rsid w:val="00093332"/>
    <w:rsid w:val="000A0414"/>
    <w:rsid w:val="000A7A16"/>
    <w:rsid w:val="000A7E1D"/>
    <w:rsid w:val="000B42E5"/>
    <w:rsid w:val="000E4677"/>
    <w:rsid w:val="000E474B"/>
    <w:rsid w:val="00105661"/>
    <w:rsid w:val="001175B8"/>
    <w:rsid w:val="00117857"/>
    <w:rsid w:val="001258EC"/>
    <w:rsid w:val="001263C4"/>
    <w:rsid w:val="001472BB"/>
    <w:rsid w:val="00151A20"/>
    <w:rsid w:val="0015482F"/>
    <w:rsid w:val="0015673E"/>
    <w:rsid w:val="0016310A"/>
    <w:rsid w:val="00174C91"/>
    <w:rsid w:val="00177A06"/>
    <w:rsid w:val="00177A09"/>
    <w:rsid w:val="00181E90"/>
    <w:rsid w:val="00184148"/>
    <w:rsid w:val="001A5512"/>
    <w:rsid w:val="001A62DA"/>
    <w:rsid w:val="001B59A7"/>
    <w:rsid w:val="001D6681"/>
    <w:rsid w:val="001E1B08"/>
    <w:rsid w:val="001E5E1C"/>
    <w:rsid w:val="001F71F0"/>
    <w:rsid w:val="002152CE"/>
    <w:rsid w:val="0022395A"/>
    <w:rsid w:val="002325B2"/>
    <w:rsid w:val="00236926"/>
    <w:rsid w:val="002450B9"/>
    <w:rsid w:val="0024708F"/>
    <w:rsid w:val="002524E5"/>
    <w:rsid w:val="00255815"/>
    <w:rsid w:val="002629BA"/>
    <w:rsid w:val="00273E6C"/>
    <w:rsid w:val="00276A00"/>
    <w:rsid w:val="00276BAE"/>
    <w:rsid w:val="00281743"/>
    <w:rsid w:val="00290801"/>
    <w:rsid w:val="00296138"/>
    <w:rsid w:val="002978EE"/>
    <w:rsid w:val="002A6E0B"/>
    <w:rsid w:val="002B1661"/>
    <w:rsid w:val="002B3531"/>
    <w:rsid w:val="002B557D"/>
    <w:rsid w:val="002B6A7C"/>
    <w:rsid w:val="002B7F8A"/>
    <w:rsid w:val="002C2464"/>
    <w:rsid w:val="002C3413"/>
    <w:rsid w:val="002C5C78"/>
    <w:rsid w:val="002D1A70"/>
    <w:rsid w:val="002D76B3"/>
    <w:rsid w:val="002E1278"/>
    <w:rsid w:val="002E42D6"/>
    <w:rsid w:val="002F005D"/>
    <w:rsid w:val="002F6214"/>
    <w:rsid w:val="00301226"/>
    <w:rsid w:val="00305D8E"/>
    <w:rsid w:val="00306B8F"/>
    <w:rsid w:val="00310B8D"/>
    <w:rsid w:val="003203F2"/>
    <w:rsid w:val="003217C4"/>
    <w:rsid w:val="00325890"/>
    <w:rsid w:val="003327BB"/>
    <w:rsid w:val="00333A85"/>
    <w:rsid w:val="00345CFF"/>
    <w:rsid w:val="003521CE"/>
    <w:rsid w:val="003610A3"/>
    <w:rsid w:val="00361DC9"/>
    <w:rsid w:val="00364A71"/>
    <w:rsid w:val="003705C6"/>
    <w:rsid w:val="003705EF"/>
    <w:rsid w:val="0037131B"/>
    <w:rsid w:val="003750CF"/>
    <w:rsid w:val="00381018"/>
    <w:rsid w:val="00387BFE"/>
    <w:rsid w:val="00393FF4"/>
    <w:rsid w:val="00395B54"/>
    <w:rsid w:val="003A33C9"/>
    <w:rsid w:val="003B2BD7"/>
    <w:rsid w:val="003B4CDB"/>
    <w:rsid w:val="003C09EE"/>
    <w:rsid w:val="003C4B27"/>
    <w:rsid w:val="003E6DC1"/>
    <w:rsid w:val="003F2EAD"/>
    <w:rsid w:val="003F787F"/>
    <w:rsid w:val="00404168"/>
    <w:rsid w:val="00420788"/>
    <w:rsid w:val="00425A93"/>
    <w:rsid w:val="004401BC"/>
    <w:rsid w:val="00440C40"/>
    <w:rsid w:val="00442912"/>
    <w:rsid w:val="00443546"/>
    <w:rsid w:val="00443B1B"/>
    <w:rsid w:val="00466DD0"/>
    <w:rsid w:val="00467A59"/>
    <w:rsid w:val="00472275"/>
    <w:rsid w:val="00496AD9"/>
    <w:rsid w:val="00497EAA"/>
    <w:rsid w:val="004B0036"/>
    <w:rsid w:val="004B66FB"/>
    <w:rsid w:val="004D1C0F"/>
    <w:rsid w:val="004E0C22"/>
    <w:rsid w:val="004E4A27"/>
    <w:rsid w:val="004E5CAE"/>
    <w:rsid w:val="004E7017"/>
    <w:rsid w:val="004F25A0"/>
    <w:rsid w:val="004F30AA"/>
    <w:rsid w:val="00502BE5"/>
    <w:rsid w:val="0050616E"/>
    <w:rsid w:val="00512B7C"/>
    <w:rsid w:val="00517F83"/>
    <w:rsid w:val="005251B0"/>
    <w:rsid w:val="00535F41"/>
    <w:rsid w:val="00543D75"/>
    <w:rsid w:val="00552A46"/>
    <w:rsid w:val="00563289"/>
    <w:rsid w:val="005729BC"/>
    <w:rsid w:val="0057527A"/>
    <w:rsid w:val="005938D3"/>
    <w:rsid w:val="005A4FD8"/>
    <w:rsid w:val="005B7147"/>
    <w:rsid w:val="005C6BC9"/>
    <w:rsid w:val="005D4675"/>
    <w:rsid w:val="005D6047"/>
    <w:rsid w:val="005F12AA"/>
    <w:rsid w:val="00617EF5"/>
    <w:rsid w:val="00624AB4"/>
    <w:rsid w:val="006265E2"/>
    <w:rsid w:val="00631CE8"/>
    <w:rsid w:val="006323D1"/>
    <w:rsid w:val="00632961"/>
    <w:rsid w:val="00636801"/>
    <w:rsid w:val="00637210"/>
    <w:rsid w:val="00637802"/>
    <w:rsid w:val="00651420"/>
    <w:rsid w:val="006628F6"/>
    <w:rsid w:val="006648D8"/>
    <w:rsid w:val="00671BAD"/>
    <w:rsid w:val="006808C7"/>
    <w:rsid w:val="0068118A"/>
    <w:rsid w:val="0068613F"/>
    <w:rsid w:val="006A526E"/>
    <w:rsid w:val="006A640F"/>
    <w:rsid w:val="006E35B2"/>
    <w:rsid w:val="006F035B"/>
    <w:rsid w:val="006F04D2"/>
    <w:rsid w:val="006F415A"/>
    <w:rsid w:val="006F5CF8"/>
    <w:rsid w:val="0071156C"/>
    <w:rsid w:val="007206D0"/>
    <w:rsid w:val="00721897"/>
    <w:rsid w:val="00731C2A"/>
    <w:rsid w:val="00732763"/>
    <w:rsid w:val="0073361D"/>
    <w:rsid w:val="00742213"/>
    <w:rsid w:val="00743378"/>
    <w:rsid w:val="007433A0"/>
    <w:rsid w:val="00744D03"/>
    <w:rsid w:val="00751D31"/>
    <w:rsid w:val="00766AC6"/>
    <w:rsid w:val="007761DF"/>
    <w:rsid w:val="0078177B"/>
    <w:rsid w:val="00794246"/>
    <w:rsid w:val="007A543E"/>
    <w:rsid w:val="007B024C"/>
    <w:rsid w:val="007B46D5"/>
    <w:rsid w:val="007B4ADA"/>
    <w:rsid w:val="007B4FF4"/>
    <w:rsid w:val="007C48DE"/>
    <w:rsid w:val="007C67AB"/>
    <w:rsid w:val="007D7F80"/>
    <w:rsid w:val="007F254E"/>
    <w:rsid w:val="007F6BF0"/>
    <w:rsid w:val="00806F60"/>
    <w:rsid w:val="00821F3E"/>
    <w:rsid w:val="00826622"/>
    <w:rsid w:val="00831A1D"/>
    <w:rsid w:val="00832B0F"/>
    <w:rsid w:val="00841C04"/>
    <w:rsid w:val="00841C13"/>
    <w:rsid w:val="00853B7D"/>
    <w:rsid w:val="0085632E"/>
    <w:rsid w:val="00866F70"/>
    <w:rsid w:val="0087525F"/>
    <w:rsid w:val="00880F65"/>
    <w:rsid w:val="00890A5F"/>
    <w:rsid w:val="00897CF7"/>
    <w:rsid w:val="008B1188"/>
    <w:rsid w:val="008B3501"/>
    <w:rsid w:val="008B444D"/>
    <w:rsid w:val="008B4BEE"/>
    <w:rsid w:val="008D3568"/>
    <w:rsid w:val="008D7EA7"/>
    <w:rsid w:val="008E1744"/>
    <w:rsid w:val="008E7E76"/>
    <w:rsid w:val="008F2ED4"/>
    <w:rsid w:val="008F4260"/>
    <w:rsid w:val="00901EF0"/>
    <w:rsid w:val="009020D9"/>
    <w:rsid w:val="0090338F"/>
    <w:rsid w:val="00913071"/>
    <w:rsid w:val="00915E3C"/>
    <w:rsid w:val="009206CB"/>
    <w:rsid w:val="00922673"/>
    <w:rsid w:val="009234CC"/>
    <w:rsid w:val="00923CD8"/>
    <w:rsid w:val="009302F2"/>
    <w:rsid w:val="00936319"/>
    <w:rsid w:val="00937383"/>
    <w:rsid w:val="00941C5C"/>
    <w:rsid w:val="00941F0D"/>
    <w:rsid w:val="009426C4"/>
    <w:rsid w:val="00942F43"/>
    <w:rsid w:val="00954045"/>
    <w:rsid w:val="009627B6"/>
    <w:rsid w:val="009644A8"/>
    <w:rsid w:val="00964AB2"/>
    <w:rsid w:val="00981942"/>
    <w:rsid w:val="009977D8"/>
    <w:rsid w:val="009A1BA1"/>
    <w:rsid w:val="009A1CE2"/>
    <w:rsid w:val="009B2CCC"/>
    <w:rsid w:val="009D03F3"/>
    <w:rsid w:val="009D2CDE"/>
    <w:rsid w:val="009D415D"/>
    <w:rsid w:val="009E6532"/>
    <w:rsid w:val="009E73A2"/>
    <w:rsid w:val="00A055B1"/>
    <w:rsid w:val="00A0699D"/>
    <w:rsid w:val="00A06AFE"/>
    <w:rsid w:val="00A13086"/>
    <w:rsid w:val="00A26838"/>
    <w:rsid w:val="00A30C9C"/>
    <w:rsid w:val="00A36D83"/>
    <w:rsid w:val="00A41DC0"/>
    <w:rsid w:val="00A45F0E"/>
    <w:rsid w:val="00A55412"/>
    <w:rsid w:val="00A64469"/>
    <w:rsid w:val="00A661B2"/>
    <w:rsid w:val="00A72D92"/>
    <w:rsid w:val="00A81689"/>
    <w:rsid w:val="00AA5115"/>
    <w:rsid w:val="00AC049D"/>
    <w:rsid w:val="00AC32EF"/>
    <w:rsid w:val="00AD40B8"/>
    <w:rsid w:val="00AD5129"/>
    <w:rsid w:val="00AD706B"/>
    <w:rsid w:val="00B00603"/>
    <w:rsid w:val="00B10AB1"/>
    <w:rsid w:val="00B240EB"/>
    <w:rsid w:val="00B34E3B"/>
    <w:rsid w:val="00B35003"/>
    <w:rsid w:val="00B409D9"/>
    <w:rsid w:val="00B41A1F"/>
    <w:rsid w:val="00B45D9E"/>
    <w:rsid w:val="00B53370"/>
    <w:rsid w:val="00B5606B"/>
    <w:rsid w:val="00B6216E"/>
    <w:rsid w:val="00B635FF"/>
    <w:rsid w:val="00B80C7C"/>
    <w:rsid w:val="00B82A64"/>
    <w:rsid w:val="00B8695E"/>
    <w:rsid w:val="00B92B68"/>
    <w:rsid w:val="00B96862"/>
    <w:rsid w:val="00BC32B7"/>
    <w:rsid w:val="00BD2FF7"/>
    <w:rsid w:val="00BE266B"/>
    <w:rsid w:val="00BE4EE0"/>
    <w:rsid w:val="00BE50BB"/>
    <w:rsid w:val="00BE67E5"/>
    <w:rsid w:val="00BF4C91"/>
    <w:rsid w:val="00C10940"/>
    <w:rsid w:val="00C11112"/>
    <w:rsid w:val="00C24FBC"/>
    <w:rsid w:val="00C2711A"/>
    <w:rsid w:val="00C339A9"/>
    <w:rsid w:val="00C35263"/>
    <w:rsid w:val="00C44B6D"/>
    <w:rsid w:val="00C55292"/>
    <w:rsid w:val="00C5612A"/>
    <w:rsid w:val="00C703DA"/>
    <w:rsid w:val="00C72355"/>
    <w:rsid w:val="00C73E27"/>
    <w:rsid w:val="00C77005"/>
    <w:rsid w:val="00C840E9"/>
    <w:rsid w:val="00C95E57"/>
    <w:rsid w:val="00C97A1B"/>
    <w:rsid w:val="00CA098B"/>
    <w:rsid w:val="00CA528E"/>
    <w:rsid w:val="00CC1531"/>
    <w:rsid w:val="00CD10FB"/>
    <w:rsid w:val="00CD13CD"/>
    <w:rsid w:val="00CD43BF"/>
    <w:rsid w:val="00CD5058"/>
    <w:rsid w:val="00CD7ED3"/>
    <w:rsid w:val="00CE0DDC"/>
    <w:rsid w:val="00CE3669"/>
    <w:rsid w:val="00CE708A"/>
    <w:rsid w:val="00CE72ED"/>
    <w:rsid w:val="00CF09F1"/>
    <w:rsid w:val="00CF554C"/>
    <w:rsid w:val="00D00EF8"/>
    <w:rsid w:val="00D00F76"/>
    <w:rsid w:val="00D346BB"/>
    <w:rsid w:val="00D37DF7"/>
    <w:rsid w:val="00D41BB4"/>
    <w:rsid w:val="00D50484"/>
    <w:rsid w:val="00D53602"/>
    <w:rsid w:val="00D57D7D"/>
    <w:rsid w:val="00D6091F"/>
    <w:rsid w:val="00D75CBF"/>
    <w:rsid w:val="00D809E1"/>
    <w:rsid w:val="00D85612"/>
    <w:rsid w:val="00D93DA3"/>
    <w:rsid w:val="00D9401C"/>
    <w:rsid w:val="00D962C2"/>
    <w:rsid w:val="00D9688B"/>
    <w:rsid w:val="00DA73C5"/>
    <w:rsid w:val="00DB22C3"/>
    <w:rsid w:val="00DC025F"/>
    <w:rsid w:val="00DC4404"/>
    <w:rsid w:val="00DD0A58"/>
    <w:rsid w:val="00DE6F6F"/>
    <w:rsid w:val="00DF528A"/>
    <w:rsid w:val="00DF58EB"/>
    <w:rsid w:val="00E07D4F"/>
    <w:rsid w:val="00E37ED3"/>
    <w:rsid w:val="00E572B0"/>
    <w:rsid w:val="00E5747C"/>
    <w:rsid w:val="00E71C5E"/>
    <w:rsid w:val="00E81609"/>
    <w:rsid w:val="00E91937"/>
    <w:rsid w:val="00E92ED8"/>
    <w:rsid w:val="00EA49A1"/>
    <w:rsid w:val="00EB1B64"/>
    <w:rsid w:val="00EB37CC"/>
    <w:rsid w:val="00EC2C49"/>
    <w:rsid w:val="00ED0D35"/>
    <w:rsid w:val="00ED2282"/>
    <w:rsid w:val="00EE5A9E"/>
    <w:rsid w:val="00EF5CF7"/>
    <w:rsid w:val="00F131F5"/>
    <w:rsid w:val="00F17D1B"/>
    <w:rsid w:val="00F272F8"/>
    <w:rsid w:val="00F45B8B"/>
    <w:rsid w:val="00F63F03"/>
    <w:rsid w:val="00F658CE"/>
    <w:rsid w:val="00F7066F"/>
    <w:rsid w:val="00F713B1"/>
    <w:rsid w:val="00F85DD3"/>
    <w:rsid w:val="00F96E6E"/>
    <w:rsid w:val="00F97A8B"/>
    <w:rsid w:val="00FB1A16"/>
    <w:rsid w:val="00FB1E9C"/>
    <w:rsid w:val="00FB3D44"/>
    <w:rsid w:val="00FC708F"/>
    <w:rsid w:val="00FD186B"/>
    <w:rsid w:val="00FE021D"/>
    <w:rsid w:val="00FE74DA"/>
    <w:rsid w:val="00FF3388"/>
    <w:rsid w:val="00FF4056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B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415A"/>
    <w:rPr>
      <w:rFonts w:cs="Times New Roman"/>
      <w:color w:val="800080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AC049D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D7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7ED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7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7ED3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A1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0221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22167151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71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qLp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537</Words>
  <Characters>3061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《企业法律风险防范》</dc:title>
  <dc:subject/>
  <dc:creator>User</dc:creator>
  <cp:keywords/>
  <dc:description/>
  <cp:lastModifiedBy>User</cp:lastModifiedBy>
  <cp:revision>2</cp:revision>
  <dcterms:created xsi:type="dcterms:W3CDTF">2013-12-21T16:46:00Z</dcterms:created>
  <dcterms:modified xsi:type="dcterms:W3CDTF">2013-12-21T16:46:00Z</dcterms:modified>
</cp:coreProperties>
</file>