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幼圆" w:eastAsia="幼圆"/>
          <w:b/>
          <w:color w:val="000000"/>
        </w:rPr>
      </w:pPr>
    </w:p>
    <w:p>
      <w:pPr>
        <w:rPr>
          <w:rFonts w:ascii="微软雅黑" w:hAnsi="微软雅黑" w:eastAsia="微软雅黑"/>
          <w:b/>
          <w:color w:val="000000"/>
          <w:sz w:val="180"/>
        </w:rPr>
      </w:pPr>
      <w:r>
        <w:rPr>
          <w:rFonts w:ascii="幼圆" w:eastAsia="幼圆"/>
          <w:b/>
          <w:color w:val="000000"/>
        </w:rPr>
        <w:t xml:space="preserve">              </w:t>
      </w:r>
      <w:r>
        <w:rPr>
          <w:rFonts w:hint="eastAsia" w:ascii="微软雅黑" w:hAnsi="微软雅黑" w:eastAsia="微软雅黑"/>
          <w:b/>
          <w:color w:val="000000"/>
          <w:sz w:val="52"/>
        </w:rPr>
        <w:t>领袖魅力演讲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b/>
          <w:color w:val="FF0000"/>
        </w:rPr>
        <w:t>开课时间</w:t>
      </w:r>
      <w:r>
        <w:rPr>
          <w:rFonts w:ascii="微软雅黑" w:hAnsi="微软雅黑" w:eastAsia="微软雅黑"/>
          <w:b/>
          <w:color w:val="FF0000"/>
        </w:rPr>
        <w:t xml:space="preserve">:  </w:t>
      </w:r>
      <w:r>
        <w:rPr>
          <w:rFonts w:ascii="微软雅黑" w:hAnsi="微软雅黑" w:eastAsia="微软雅黑"/>
          <w:color w:val="000000"/>
        </w:rPr>
        <w:t xml:space="preserve"> 12</w:t>
      </w:r>
      <w:r>
        <w:rPr>
          <w:rFonts w:hint="eastAsia" w:ascii="微软雅黑" w:hAnsi="微软雅黑" w:eastAsia="微软雅黑"/>
          <w:color w:val="000000"/>
        </w:rPr>
        <w:t>月</w:t>
      </w:r>
      <w:r>
        <w:rPr>
          <w:rFonts w:ascii="微软雅黑" w:hAnsi="微软雅黑" w:eastAsia="微软雅黑"/>
          <w:color w:val="000000"/>
        </w:rPr>
        <w:t>12</w:t>
      </w:r>
      <w:r>
        <w:rPr>
          <w:rFonts w:hint="eastAsia" w:ascii="微软雅黑" w:hAnsi="微软雅黑" w:eastAsia="微软雅黑"/>
          <w:color w:val="000000"/>
        </w:rPr>
        <w:t>日</w:t>
      </w:r>
      <w:r>
        <w:rPr>
          <w:rFonts w:ascii="微软雅黑" w:hAnsi="微软雅黑" w:eastAsia="微软雅黑"/>
          <w:color w:val="000000"/>
        </w:rPr>
        <w:t xml:space="preserve"> </w:t>
      </w:r>
      <w:r>
        <w:rPr>
          <w:rFonts w:hint="eastAsia" w:ascii="微软雅黑" w:hAnsi="微软雅黑" w:eastAsia="微软雅黑"/>
          <w:color w:val="000000"/>
        </w:rPr>
        <w:t>长沙</w:t>
      </w:r>
      <w:r>
        <w:rPr>
          <w:rFonts w:ascii="微软雅黑" w:hAnsi="微软雅黑" w:eastAsia="微软雅黑"/>
          <w:color w:val="000000"/>
        </w:rPr>
        <w:t xml:space="preserve">       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b/>
          <w:color w:val="FF0000"/>
        </w:rPr>
        <w:t>学习投资</w:t>
      </w:r>
      <w:r>
        <w:rPr>
          <w:rFonts w:ascii="微软雅黑" w:hAnsi="微软雅黑" w:eastAsia="微软雅黑"/>
          <w:b/>
          <w:color w:val="FF0000"/>
        </w:rPr>
        <w:t>:</w:t>
      </w:r>
      <w:r>
        <w:rPr>
          <w:rFonts w:ascii="微软雅黑" w:hAnsi="微软雅黑" w:eastAsia="微软雅黑"/>
          <w:color w:val="000000"/>
        </w:rPr>
        <w:t>2800</w:t>
      </w:r>
      <w:r>
        <w:rPr>
          <w:rFonts w:hint="eastAsia" w:ascii="微软雅黑" w:hAnsi="微软雅黑" w:eastAsia="微软雅黑"/>
          <w:color w:val="000000"/>
        </w:rPr>
        <w:t>元</w:t>
      </w:r>
      <w:r>
        <w:rPr>
          <w:rFonts w:ascii="微软雅黑" w:hAnsi="微软雅黑" w:eastAsia="微软雅黑"/>
          <w:color w:val="000000"/>
        </w:rPr>
        <w:t>/</w:t>
      </w:r>
      <w:r>
        <w:rPr>
          <w:rFonts w:hint="eastAsia" w:ascii="微软雅黑" w:hAnsi="微软雅黑" w:eastAsia="微软雅黑"/>
          <w:color w:val="000000"/>
        </w:rPr>
        <w:t>人</w:t>
      </w:r>
      <w:r>
        <w:rPr>
          <w:rFonts w:ascii="微软雅黑" w:hAnsi="微软雅黑" w:eastAsia="微软雅黑"/>
          <w:color w:val="000000"/>
        </w:rPr>
        <w:t>(</w:t>
      </w:r>
      <w:r>
        <w:rPr>
          <w:rFonts w:hint="eastAsia" w:ascii="微软雅黑" w:hAnsi="微软雅黑" w:eastAsia="微软雅黑"/>
          <w:color w:val="000000"/>
        </w:rPr>
        <w:t>包括培训、培训教材、场地费等</w:t>
      </w:r>
      <w:r>
        <w:rPr>
          <w:rFonts w:ascii="微软雅黑" w:hAnsi="微软雅黑" w:eastAsia="微软雅黑"/>
          <w:color w:val="000000"/>
        </w:rPr>
        <w:t xml:space="preserve">) </w:t>
      </w:r>
    </w:p>
    <w:p>
      <w:pPr>
        <w:rPr>
          <w:rFonts w:hint="eastAsia" w:ascii="微软雅黑" w:hAnsi="微软雅黑" w:eastAsia="微软雅黑"/>
          <w:b/>
          <w:color w:val="FF0000"/>
          <w:lang w:val="en-US" w:eastAsia="zh-CN"/>
        </w:rPr>
      </w:pPr>
      <w:r>
        <w:rPr>
          <w:rFonts w:hint="eastAsia" w:ascii="微软雅黑" w:hAnsi="微软雅黑" w:eastAsia="微软雅黑"/>
          <w:b/>
          <w:color w:val="FF0000"/>
        </w:rPr>
        <w:t>咨询电话：</w:t>
      </w:r>
      <w:r>
        <w:rPr>
          <w:rFonts w:hint="eastAsia" w:ascii="微软雅黑" w:hAnsi="微软雅黑" w:eastAsia="微软雅黑"/>
          <w:b/>
          <w:color w:val="FF0000"/>
          <w:lang w:val="en-US" w:eastAsia="zh-CN"/>
        </w:rPr>
        <w:t>010-52571508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b/>
          <w:color w:val="FF0000"/>
        </w:rPr>
        <w:t>学员对象：</w:t>
      </w:r>
      <w:r>
        <w:rPr>
          <w:rFonts w:hint="eastAsia" w:ascii="微软雅黑" w:hAnsi="微软雅黑" w:eastAsia="微软雅黑"/>
          <w:color w:val="000000"/>
        </w:rPr>
        <w:t>企业所有管理人员</w:t>
      </w:r>
    </w:p>
    <w:p>
      <w:pPr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课程构架：</w:t>
      </w:r>
      <w:r>
        <w:rPr>
          <w:rFonts w:ascii="微软雅黑" w:hAnsi="微软雅黑" w:eastAsia="微软雅黑"/>
          <w:b/>
          <w:color w:val="FF0000"/>
        </w:rPr>
        <w:t xml:space="preserve"> </w:t>
      </w:r>
    </w:p>
    <w:p>
      <w:pPr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 xml:space="preserve"> </w:t>
      </w:r>
      <w:bookmarkStart w:id="0" w:name="2_1"/>
      <w:bookmarkEnd w:id="0"/>
      <w:bookmarkStart w:id="1" w:name="sub16016390_2_1"/>
      <w:bookmarkEnd w:id="1"/>
      <w:bookmarkStart w:id="2" w:name="课程架构_第一部分：回归自我"/>
      <w:bookmarkEnd w:id="2"/>
      <w:r>
        <w:rPr>
          <w:rFonts w:hint="eastAsia" w:ascii="微软雅黑" w:hAnsi="微软雅黑" w:eastAsia="微软雅黑"/>
          <w:b/>
        </w:rPr>
        <w:t>第一部分：回归自我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克服登台演说的心理障碍，摆脱紧张、胆怯甚至恐惧的心理，回归到最自然的本我状态。通过表达心中的想法，分享自己的人生故事来燃烧心中的演说欲望，从而进一步勇敢地走上舞台，表达心中最真实的自己。</w:t>
      </w:r>
    </w:p>
    <w:p>
      <w:pPr>
        <w:rPr>
          <w:rFonts w:ascii="微软雅黑" w:hAnsi="微软雅黑" w:eastAsia="微软雅黑"/>
          <w:b/>
        </w:rPr>
      </w:pPr>
      <w:bookmarkStart w:id="3" w:name="2_2"/>
      <w:bookmarkEnd w:id="3"/>
      <w:bookmarkStart w:id="4" w:name="sub16016390_2_2"/>
      <w:bookmarkEnd w:id="4"/>
      <w:bookmarkStart w:id="5" w:name="课程架构_第二部分：演讲集训"/>
      <w:bookmarkEnd w:id="5"/>
      <w:r>
        <w:rPr>
          <w:rFonts w:hint="eastAsia" w:ascii="微软雅黑" w:hAnsi="微软雅黑" w:eastAsia="微软雅黑"/>
          <w:b/>
        </w:rPr>
        <w:t>第二部分：演讲集训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通过集训课程，深入感受演说的魅力，并通过分享、沟通、激励、说服等内容分步骤提升演说能力。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优质课程囊括：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①　读准声、韵、调，其间注意口型，发音器官到位，做到吐字发音准确清晰，换气自如；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②　提高语言的表达技巧，克服“想说的不敢说，敢说的却又不能说，能说的却又不会说”的毛病。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③　恰当地运用面部表情、眼神、姿态和手势，取得口头表达和表情动作完美和谐的统一，从而表达不同的感情色彩，以情动人；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④　熟练对不同时间地点的把控，做到自如演说；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⑤　形成自身演说的独特风格，如形象生动、风趣幽默、激励热情、大气深刻等。</w:t>
      </w:r>
    </w:p>
    <w:p>
      <w:pPr>
        <w:rPr>
          <w:rFonts w:ascii="微软雅黑" w:hAnsi="微软雅黑" w:eastAsia="微软雅黑"/>
          <w:b/>
        </w:rPr>
      </w:pPr>
      <w:bookmarkStart w:id="6" w:name="2_3"/>
      <w:bookmarkEnd w:id="6"/>
      <w:bookmarkStart w:id="7" w:name="sub16016390_2_3"/>
      <w:bookmarkEnd w:id="7"/>
      <w:bookmarkStart w:id="8" w:name="课程架构_第三部分：魅力塑造"/>
      <w:bookmarkEnd w:id="8"/>
      <w:r>
        <w:rPr>
          <w:rFonts w:hint="eastAsia" w:ascii="微软雅黑" w:hAnsi="微软雅黑" w:eastAsia="微软雅黑"/>
          <w:b/>
        </w:rPr>
        <w:t>第三部分：魅力塑造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在声音、形象、气质、幽默感等方面塑造领袖魅力，提升个人品牌价值。通过演讲，学会在最短的时间内与人沟通，进而达到心灵共鸣；通过演讲，激励团队、鼓舞士气，让团队为共同的梦想而奋斗；通过演讲，抓住谈判要点、吸引更多的合作伙伴；通过演讲，潜移默化的影响他人，拉近人与人、心与心之间的距离。</w:t>
      </w:r>
    </w:p>
    <w:p>
      <w:pPr>
        <w:rPr>
          <w:rFonts w:ascii="微软雅黑" w:hAnsi="微软雅黑" w:eastAsia="微软雅黑"/>
          <w:b/>
        </w:rPr>
      </w:pPr>
      <w:bookmarkStart w:id="9" w:name="2_4"/>
      <w:bookmarkEnd w:id="9"/>
      <w:bookmarkStart w:id="10" w:name="sub16016390_2_4"/>
      <w:bookmarkEnd w:id="10"/>
      <w:bookmarkStart w:id="11" w:name="课程架构_第四部分：完美蜕变"/>
      <w:bookmarkEnd w:id="11"/>
      <w:r>
        <w:rPr>
          <w:rFonts w:hint="eastAsia" w:ascii="微软雅黑" w:hAnsi="微软雅黑" w:eastAsia="微软雅黑"/>
          <w:b/>
        </w:rPr>
        <w:t>第四部分：完美蜕变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领略“魅力演说”的真谛，掌握演讲的精髓，进而享受演说过程并渴望走上舞台，表达自己的想法，展现最完美的自己。在自身企业中擅于使用全新的理念和思维带领团队，证明自己，征服世界，成为一个不得不让他人折服的有人格魅力的领袖！</w:t>
      </w:r>
    </w:p>
    <w:p>
      <w:pPr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讲师简介：王键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广东电视台王牌栏目《社会纵横》主持人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《领袖魅力演说》课程创始人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华南师范大学《语言艺术》课程主讲老师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华师校辩论队指导老师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广东演讲学会理事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企业家演说培训导师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广州市青年干部演讲培训导师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SOSOOL</w:t>
      </w:r>
      <w:r>
        <w:rPr>
          <w:rFonts w:hint="eastAsia" w:ascii="微软雅黑" w:hAnsi="微软雅黑" w:eastAsia="微软雅黑"/>
        </w:rPr>
        <w:t>搜酷资本联合创始人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走心联合创始人</w:t>
      </w:r>
    </w:p>
    <w:p>
      <w:pPr>
        <w:rPr>
          <w:rFonts w:ascii="宋体" w:cs="宋体"/>
          <w:color w:val="00B050"/>
          <w:kern w:val="0"/>
          <w:sz w:val="24"/>
          <w:szCs w:val="24"/>
        </w:rPr>
      </w:pPr>
    </w:p>
    <w:p>
      <w:pPr>
        <w:rPr>
          <w:rFonts w:ascii="幼圆" w:eastAsia="幼圆"/>
          <w:b/>
          <w:color w:val="000000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line id="Line 2" o:spid="_x0000_s1026" style="position:absolute;left:0;margin-left:0pt;margin-top:1.25pt;height:0.05pt;width:486pt;rotation:0f;z-index:251658240;" o:ole="f" fillcolor="#FFFFFF" filled="f" o:preferrelative="t" stroked="t" coordsize="21600,21600">
            <v:fill on="f" color2="#FFFFFF" focus="0%"/>
            <v:stroke color="#000000" color2="#FFFFFF" miterlimit="2" dashstyle="dashDot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幼圆" w:eastAsia="幼圆"/>
          <w:b/>
          <w:color w:val="000000"/>
        </w:rPr>
        <w:t>请将报名表，以传真、电子邮件方式提交，并及时确认。</w:t>
      </w:r>
      <w:r>
        <w:rPr>
          <w:rFonts w:ascii="幼圆" w:eastAsia="幼圆"/>
          <w:b/>
          <w:color w:val="000000"/>
        </w:rPr>
        <w:t xml:space="preserve">     </w:t>
      </w:r>
      <w:r>
        <w:rPr>
          <w:rFonts w:hint="eastAsia" w:ascii="幼圆" w:eastAsia="幼圆"/>
          <w:b/>
          <w:color w:val="000000"/>
        </w:rPr>
        <w:t>传真</w:t>
      </w:r>
      <w:r>
        <w:rPr>
          <w:rFonts w:ascii="幼圆" w:eastAsia="幼圆"/>
          <w:b/>
          <w:color w:val="000000"/>
        </w:rPr>
        <w:t>:</w:t>
      </w:r>
      <w:r>
        <w:rPr>
          <w:rFonts w:hint="eastAsia" w:ascii="幼圆" w:eastAsia="幼圆"/>
          <w:b/>
          <w:color w:val="000000"/>
          <w:lang w:val="en-US" w:eastAsia="zh-CN"/>
        </w:rPr>
        <w:t>010-52571508</w:t>
      </w:r>
    </w:p>
    <w:tbl>
      <w:tblPr>
        <w:tblStyle w:val="8"/>
        <w:tblW w:w="103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联系人</w:t>
            </w:r>
          </w:p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信息</w:t>
            </w:r>
          </w:p>
        </w:tc>
        <w:tc>
          <w:tcPr>
            <w:tcW w:w="732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传真</w:t>
            </w:r>
          </w:p>
        </w:tc>
        <w:tc>
          <w:tcPr>
            <w:tcW w:w="1888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732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5308" w:type="dxa"/>
            <w:gridSpan w:val="5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/>
                <w:b/>
                <w:color w:val="000000"/>
              </w:rPr>
              <w:t>E-MAIL</w:t>
            </w:r>
            <w:r>
              <w:rPr>
                <w:rFonts w:hint="eastAsia" w:ascii="幼圆" w:eastAsia="幼圆"/>
                <w:b/>
                <w:color w:val="000000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姓</w:t>
            </w:r>
            <w:r>
              <w:rPr>
                <w:rFonts w:ascii="幼圆" w:eastAsia="幼圆"/>
                <w:b/>
                <w:color w:val="000000"/>
              </w:rPr>
              <w:t xml:space="preserve"> </w:t>
            </w:r>
            <w:r>
              <w:rPr>
                <w:rFonts w:hint="eastAsia" w:ascii="幼圆" w:eastAsia="幼圆"/>
                <w:b/>
                <w:color w:val="000000"/>
              </w:rPr>
              <w:t>名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性</w:t>
            </w:r>
            <w:r>
              <w:rPr>
                <w:rFonts w:ascii="幼圆" w:eastAsia="幼圆"/>
                <w:b/>
                <w:color w:val="000000"/>
              </w:rPr>
              <w:t xml:space="preserve"> </w:t>
            </w:r>
            <w:r>
              <w:rPr>
                <w:rFonts w:hint="eastAsia" w:ascii="幼圆" w:eastAsia="幼圆"/>
                <w:b/>
                <w:color w:val="000000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职</w:t>
            </w:r>
            <w:r>
              <w:rPr>
                <w:rFonts w:ascii="幼圆" w:eastAsia="幼圆"/>
                <w:b/>
                <w:color w:val="000000"/>
              </w:rPr>
              <w:t xml:space="preserve"> </w:t>
            </w:r>
            <w:r>
              <w:rPr>
                <w:rFonts w:hint="eastAsia" w:ascii="幼圆" w:eastAsia="幼圆"/>
                <w:b/>
                <w:color w:val="000000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电</w:t>
            </w:r>
            <w:r>
              <w:rPr>
                <w:rFonts w:ascii="幼圆" w:eastAsia="幼圆"/>
                <w:b/>
                <w:color w:val="000000"/>
              </w:rPr>
              <w:t xml:space="preserve"> </w:t>
            </w:r>
            <w:r>
              <w:rPr>
                <w:rFonts w:hint="eastAsia" w:ascii="幼圆" w:eastAsia="幼圆"/>
                <w:b/>
                <w:color w:val="000000"/>
              </w:rPr>
              <w:t>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手</w:t>
            </w:r>
            <w:r>
              <w:rPr>
                <w:rFonts w:ascii="幼圆" w:eastAsia="幼圆"/>
                <w:b/>
                <w:color w:val="000000"/>
              </w:rPr>
              <w:t xml:space="preserve"> </w:t>
            </w:r>
            <w:r>
              <w:rPr>
                <w:rFonts w:hint="eastAsia" w:ascii="幼圆" w:eastAsia="幼圆"/>
                <w:b/>
                <w:color w:val="000000"/>
              </w:rPr>
              <w:t>机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邮</w:t>
            </w:r>
            <w:r>
              <w:rPr>
                <w:rFonts w:ascii="幼圆" w:eastAsia="幼圆"/>
                <w:b/>
                <w:color w:val="000000"/>
              </w:rPr>
              <w:t xml:space="preserve"> </w:t>
            </w:r>
            <w:r>
              <w:rPr>
                <w:rFonts w:hint="eastAsia" w:ascii="幼圆" w:eastAsia="幼圆"/>
                <w:b/>
                <w:color w:val="000000"/>
              </w:rPr>
              <w:t>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对公帐号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320" w:lineRule="exact"/>
              <w:ind w:right="-126" w:rightChars="-60"/>
              <w:rPr>
                <w:rFonts w:hint="eastAsia"/>
                <w:b/>
                <w:bCs/>
                <w:color w:val="000000"/>
                <w:spacing w:val="-6"/>
                <w:sz w:val="24"/>
              </w:rPr>
            </w:pPr>
            <w:r>
              <w:rPr>
                <w:rFonts w:hint="eastAsia"/>
                <w:b/>
                <w:bCs/>
                <w:color w:val="000000"/>
                <w:spacing w:val="-6"/>
                <w:sz w:val="24"/>
              </w:rPr>
              <w:t>汇款方式：参会单位报名后请将</w:t>
            </w:r>
            <w:r>
              <w:rPr>
                <w:rFonts w:hint="eastAsia"/>
                <w:b/>
                <w:bCs/>
                <w:color w:val="000000"/>
                <w:spacing w:val="-6"/>
                <w:sz w:val="24"/>
                <w:lang w:eastAsia="zh-CN"/>
              </w:rPr>
              <w:t>参会</w:t>
            </w:r>
            <w:r>
              <w:rPr>
                <w:rFonts w:hint="eastAsia"/>
                <w:b/>
                <w:bCs/>
                <w:color w:val="000000"/>
                <w:spacing w:val="-6"/>
                <w:sz w:val="24"/>
              </w:rPr>
              <w:t>款项</w:t>
            </w:r>
            <w:r>
              <w:rPr>
                <w:rFonts w:hint="eastAsia"/>
                <w:b/>
                <w:bCs/>
                <w:color w:val="000000"/>
                <w:spacing w:val="-6"/>
                <w:sz w:val="24"/>
                <w:lang w:eastAsia="zh-CN"/>
              </w:rPr>
              <w:t>汇至</w:t>
            </w:r>
            <w:r>
              <w:rPr>
                <w:rFonts w:hint="eastAsia"/>
                <w:b/>
                <w:bCs/>
                <w:color w:val="000000"/>
                <w:spacing w:val="-6"/>
                <w:sz w:val="24"/>
              </w:rPr>
              <w:t>如下指定账号，发票在报到时领取。</w:t>
            </w:r>
          </w:p>
          <w:p>
            <w:pPr>
              <w:snapToGrid w:val="0"/>
              <w:spacing w:line="320" w:lineRule="exact"/>
              <w:ind w:right="-42" w:rightChars="-20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1"/>
              </w:rPr>
              <w:t>户   名：</w:t>
            </w:r>
            <w:r>
              <w:rPr>
                <w:rFonts w:hint="eastAsia"/>
                <w:b/>
                <w:bCs/>
                <w:sz w:val="24"/>
              </w:rPr>
              <w:t xml:space="preserve">中企联会（北京）企业管理中心    </w:t>
            </w:r>
          </w:p>
          <w:p>
            <w:pPr>
              <w:tabs>
                <w:tab w:val="left" w:pos="360"/>
              </w:tabs>
              <w:spacing w:line="360" w:lineRule="exact"/>
              <w:ind w:left="-212" w:leftChars="-101" w:right="-317" w:rightChars="-151" w:firstLine="211" w:firstLineChars="92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pacing w:val="-6"/>
                <w:sz w:val="24"/>
              </w:rPr>
              <w:t>开 户 行：</w:t>
            </w:r>
            <w:r>
              <w:rPr>
                <w:rFonts w:hint="eastAsia"/>
                <w:b/>
                <w:bCs/>
                <w:sz w:val="24"/>
              </w:rPr>
              <w:t>中国工商银行北京市翠微路支行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</w:p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pacing w:val="-6"/>
                <w:sz w:val="24"/>
              </w:rPr>
              <w:t>账    号：</w:t>
            </w:r>
            <w:r>
              <w:rPr>
                <w:rFonts w:hint="eastAsia"/>
                <w:b/>
                <w:bCs/>
                <w:sz w:val="24"/>
              </w:rPr>
              <w:t>02000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8090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92000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78149</w:t>
            </w:r>
            <w:bookmarkStart w:id="12" w:name="_GoBack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/>
                <w:b/>
                <w:color w:val="000000"/>
              </w:rPr>
              <w:t xml:space="preserve">    </w:t>
            </w:r>
            <w:r>
              <w:rPr>
                <w:rFonts w:hint="eastAsia" w:ascii="幼圆" w:eastAsia="幼圆"/>
                <w:b/>
                <w:color w:val="000000"/>
              </w:rPr>
              <w:t>抬</w:t>
            </w:r>
            <w:r>
              <w:rPr>
                <w:rFonts w:ascii="幼圆" w:eastAsia="幼圆"/>
                <w:b/>
                <w:color w:val="000000"/>
              </w:rPr>
              <w:t xml:space="preserve">  </w:t>
            </w:r>
            <w:r>
              <w:rPr>
                <w:rFonts w:hint="eastAsia" w:ascii="幼圆" w:eastAsia="幼圆"/>
                <w:b/>
                <w:color w:val="000000"/>
              </w:rPr>
              <w:t>头：（</w:t>
            </w:r>
            <w:r>
              <w:rPr>
                <w:rFonts w:ascii="幼圆" w:eastAsia="幼圆"/>
                <w:b/>
                <w:color w:val="000000"/>
              </w:rPr>
              <w:t xml:space="preserve">                                                    </w:t>
            </w:r>
            <w:r>
              <w:rPr>
                <w:rFonts w:hint="eastAsia" w:ascii="幼圆" w:eastAsia="幼圆"/>
                <w:b/>
                <w:color w:val="00000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住宿代办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□是</w:t>
            </w:r>
            <w:r>
              <w:rPr>
                <w:rFonts w:ascii="幼圆" w:eastAsia="幼圆"/>
                <w:b/>
                <w:color w:val="000000"/>
              </w:rPr>
              <w:t xml:space="preserve">  </w:t>
            </w:r>
            <w:r>
              <w:rPr>
                <w:rFonts w:hint="eastAsia" w:ascii="幼圆" w:eastAsia="幼圆"/>
                <w:b/>
                <w:color w:val="000000"/>
              </w:rPr>
              <w:t>□否</w:t>
            </w:r>
            <w:r>
              <w:rPr>
                <w:rFonts w:ascii="幼圆" w:eastAsia="幼圆"/>
                <w:b/>
                <w:color w:val="000000"/>
              </w:rPr>
              <w:t xml:space="preserve">  </w:t>
            </w:r>
            <w:r>
              <w:rPr>
                <w:rFonts w:hint="eastAsia" w:ascii="幼圆" w:eastAsia="幼圆"/>
                <w:b/>
                <w:color w:val="000000"/>
              </w:rPr>
              <w:t>数量及要求：（</w:t>
            </w:r>
            <w:r>
              <w:rPr>
                <w:rFonts w:ascii="幼圆" w:eastAsia="幼圆"/>
                <w:b/>
                <w:color w:val="000000"/>
              </w:rPr>
              <w:t xml:space="preserve">                                                         </w:t>
            </w:r>
            <w:r>
              <w:rPr>
                <w:rFonts w:hint="eastAsia" w:ascii="幼圆" w:eastAsia="幼圆"/>
                <w:b/>
                <w:color w:val="00000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票务代办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□是</w:t>
            </w:r>
            <w:r>
              <w:rPr>
                <w:rFonts w:ascii="幼圆" w:eastAsia="幼圆"/>
                <w:b/>
                <w:color w:val="000000"/>
              </w:rPr>
              <w:t xml:space="preserve">  </w:t>
            </w:r>
            <w:r>
              <w:rPr>
                <w:rFonts w:hint="eastAsia" w:ascii="幼圆" w:eastAsia="幼圆"/>
                <w:b/>
                <w:color w:val="000000"/>
              </w:rPr>
              <w:t>□否</w:t>
            </w:r>
            <w:r>
              <w:rPr>
                <w:rFonts w:ascii="幼圆" w:eastAsia="幼圆"/>
                <w:b/>
                <w:color w:val="000000"/>
              </w:rPr>
              <w:t xml:space="preserve">  </w:t>
            </w:r>
            <w:r>
              <w:rPr>
                <w:rFonts w:hint="eastAsia" w:ascii="幼圆" w:eastAsia="幼圆"/>
                <w:b/>
                <w:color w:val="000000"/>
              </w:rPr>
              <w:t>数量及要求：（</w:t>
            </w:r>
            <w:r>
              <w:rPr>
                <w:rFonts w:ascii="幼圆" w:eastAsia="幼圆"/>
                <w:b/>
                <w:color w:val="000000"/>
              </w:rPr>
              <w:t xml:space="preserve">                                                          </w:t>
            </w:r>
            <w:r>
              <w:rPr>
                <w:rFonts w:hint="eastAsia" w:ascii="幼圆" w:eastAsia="幼圆"/>
                <w:b/>
                <w:color w:val="000000"/>
              </w:rPr>
              <w:t>）</w:t>
            </w:r>
          </w:p>
        </w:tc>
      </w:tr>
    </w:tbl>
    <w:p>
      <w:pPr>
        <w:rPr>
          <w:rFonts w:ascii="幼圆" w:eastAsia="幼圆"/>
          <w:b/>
          <w:color w:val="000000"/>
        </w:rPr>
      </w:pPr>
    </w:p>
    <w:p>
      <w:pPr>
        <w:rPr>
          <w:rFonts w:ascii="幼圆" w:eastAsia="幼圆"/>
          <w:b/>
          <w:color w:val="000000"/>
        </w:rPr>
      </w:pPr>
    </w:p>
    <w:p>
      <w:pPr>
        <w:rPr>
          <w:rFonts w:ascii="幼圆" w:eastAsia="幼圆"/>
          <w:b/>
          <w:color w:val="000000"/>
        </w:rPr>
      </w:pPr>
    </w:p>
    <w:p>
      <w:pPr>
        <w:rPr>
          <w:rFonts w:ascii="幼圆" w:eastAsia="幼圆"/>
          <w:b/>
          <w:color w:val="000000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幼圆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single" w:color="auto" w:sz="6" w:space="3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D59D1"/>
    <w:rsid w:val="00075573"/>
    <w:rsid w:val="00077051"/>
    <w:rsid w:val="001813E3"/>
    <w:rsid w:val="001B06E7"/>
    <w:rsid w:val="00237D02"/>
    <w:rsid w:val="00407FD8"/>
    <w:rsid w:val="00432EA8"/>
    <w:rsid w:val="0049587D"/>
    <w:rsid w:val="004B367D"/>
    <w:rsid w:val="00505D8F"/>
    <w:rsid w:val="005F7DE8"/>
    <w:rsid w:val="00683748"/>
    <w:rsid w:val="006D59D1"/>
    <w:rsid w:val="009A7147"/>
    <w:rsid w:val="009E5999"/>
    <w:rsid w:val="00CA22F1"/>
    <w:rsid w:val="00D73E28"/>
    <w:rsid w:val="00DA237B"/>
    <w:rsid w:val="00E06685"/>
    <w:rsid w:val="00F07CBD"/>
    <w:rsid w:val="22421F1C"/>
    <w:rsid w:val="78296702"/>
    <w:rsid w:val="7A4B338A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unhideWhenUsed="0" w:uiPriority="99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0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p0"/>
    <w:basedOn w:val="1"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10">
    <w:name w:val="Heading 3 Char"/>
    <w:basedOn w:val="7"/>
    <w:link w:val="2"/>
    <w:locked/>
    <w:uiPriority w:val="99"/>
    <w:rPr>
      <w:rFonts w:ascii="宋体" w:eastAsia="宋体" w:cs="宋体"/>
      <w:b/>
      <w:bCs/>
      <w:sz w:val="24"/>
      <w:szCs w:val="24"/>
    </w:rPr>
  </w:style>
  <w:style w:type="character" w:customStyle="1" w:styleId="11">
    <w:name w:val="Balloon Text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7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4">
    <w:name w:val="headline-content4"/>
    <w:basedOn w:val="7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220</Words>
  <Characters>1258</Characters>
  <Lines>0</Lines>
  <Paragraphs>0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2015-01-09T05:56:00Z</dcterms:created>
  <dc:creator>AutoBVT</dc:creator>
  <cp:lastModifiedBy>Administrator</cp:lastModifiedBy>
  <dcterms:modified xsi:type="dcterms:W3CDTF">2015-07-20T03:53:59Z</dcterms:modified>
  <dc:title>军令如山-高效执行力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