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2340" w:firstLineChars="450"/>
        <w:rPr>
          <w:rFonts w:ascii="微软雅黑" w:hAnsi="微软雅黑" w:eastAsia="微软雅黑"/>
          <w:b/>
          <w:sz w:val="52"/>
        </w:rPr>
      </w:pPr>
      <w:r>
        <w:rPr>
          <w:rFonts w:hint="eastAsia" w:ascii="微软雅黑" w:hAnsi="微软雅黑" w:eastAsia="微软雅黑"/>
          <w:b/>
          <w:sz w:val="52"/>
        </w:rPr>
        <w:t>高绩效的团队建设</w:t>
      </w:r>
    </w:p>
    <w:p>
      <w:pPr>
        <w:rPr>
          <w:rFonts w:hint="eastAsia" w:ascii="微软雅黑" w:hAnsi="微软雅黑" w:eastAsia="微软雅黑"/>
          <w:b/>
          <w:color w:val="FF0000"/>
        </w:rPr>
      </w:pPr>
      <w:r>
        <w:rPr>
          <w:rFonts w:hint="eastAsia" w:ascii="微软雅黑" w:hAnsi="微软雅黑" w:eastAsia="微软雅黑"/>
          <w:b/>
          <w:color w:val="FF0000"/>
        </w:rPr>
        <w:t xml:space="preserve">开课时间: </w:t>
      </w:r>
    </w:p>
    <w:p>
      <w:pPr>
        <w:rPr>
          <w:rFonts w:ascii="微软雅黑" w:hAnsi="微软雅黑" w:eastAsia="微软雅黑"/>
          <w:color w:val="000000"/>
        </w:rPr>
      </w:pPr>
      <w:r>
        <w:rPr>
          <w:rFonts w:hint="eastAsia" w:ascii="微软雅黑" w:hAnsi="微软雅黑" w:eastAsia="微软雅黑"/>
          <w:color w:val="000000"/>
        </w:rPr>
        <w:t>2015年7月25-26日 诸城（山东）  2015年10月17-18日 海口</w:t>
      </w:r>
    </w:p>
    <w:p>
      <w:pPr>
        <w:rPr>
          <w:rFonts w:ascii="微软雅黑" w:hAnsi="微软雅黑" w:eastAsia="微软雅黑"/>
        </w:rPr>
      </w:pPr>
      <w:r>
        <w:rPr>
          <w:rFonts w:hint="eastAsia" w:ascii="微软雅黑" w:hAnsi="微软雅黑" w:eastAsia="微软雅黑"/>
          <w:b/>
          <w:color w:val="FF0000"/>
        </w:rPr>
        <w:t>学习投资:</w:t>
      </w:r>
      <w:r>
        <w:rPr>
          <w:rFonts w:hint="eastAsia" w:ascii="微软雅黑" w:hAnsi="微软雅黑" w:eastAsia="微软雅黑"/>
        </w:rPr>
        <w:t xml:space="preserve">2800元/人(包括培训、培训教材、场地费等) </w:t>
      </w:r>
    </w:p>
    <w:p>
      <w:pPr>
        <w:rPr>
          <w:rFonts w:hint="eastAsia" w:ascii="微软雅黑" w:hAnsi="微软雅黑" w:eastAsia="微软雅黑"/>
          <w:b/>
          <w:color w:val="FF0000"/>
          <w:lang w:val="en-US" w:eastAsia="zh-CN"/>
        </w:rPr>
      </w:pPr>
      <w:r>
        <w:rPr>
          <w:rFonts w:hint="eastAsia" w:ascii="微软雅黑" w:hAnsi="微软雅黑" w:eastAsia="微软雅黑"/>
          <w:b/>
          <w:color w:val="FF0000"/>
        </w:rPr>
        <w:t>咨询电话：</w:t>
      </w:r>
      <w:r>
        <w:rPr>
          <w:rFonts w:hint="eastAsia" w:ascii="微软雅黑" w:hAnsi="微软雅黑" w:eastAsia="微软雅黑"/>
          <w:b/>
          <w:color w:val="FF0000"/>
          <w:lang w:val="en-US" w:eastAsia="zh-CN"/>
        </w:rPr>
        <w:t>010-52571508</w:t>
      </w:r>
    </w:p>
    <w:p>
      <w:pPr>
        <w:rPr>
          <w:rFonts w:ascii="微软雅黑" w:hAnsi="微软雅黑" w:eastAsia="微软雅黑"/>
        </w:rPr>
      </w:pPr>
      <w:r>
        <w:rPr>
          <w:rFonts w:hint="eastAsia" w:ascii="微软雅黑" w:hAnsi="微软雅黑" w:eastAsia="微软雅黑"/>
          <w:b/>
          <w:color w:val="FF0000"/>
        </w:rPr>
        <w:t>授课对象</w:t>
      </w:r>
      <w:r>
        <w:rPr>
          <w:rFonts w:hint="eastAsia" w:ascii="微软雅黑" w:hAnsi="微软雅黑" w:eastAsia="微软雅黑"/>
        </w:rPr>
        <w:br/>
      </w:r>
      <w:r>
        <w:rPr>
          <w:rFonts w:hint="eastAsia" w:ascii="微软雅黑" w:hAnsi="微软雅黑" w:eastAsia="微软雅黑"/>
        </w:rPr>
        <w:t>本课程专为各行业企事业机构的董事长、总经理、分公司总经理或特别项目负责人等及主持领导企业战略发展、日常经营和跨部门协作等各部门从事高层管理活动的中高层管理人员量身定做。</w:t>
      </w:r>
    </w:p>
    <w:p>
      <w:pPr>
        <w:rPr>
          <w:rFonts w:ascii="微软雅黑" w:hAnsi="微软雅黑" w:eastAsia="微软雅黑"/>
          <w:b/>
          <w:color w:val="FF0000"/>
        </w:rPr>
      </w:pPr>
      <w:r>
        <w:rPr>
          <w:rFonts w:hint="eastAsia" w:ascii="微软雅黑" w:hAnsi="微软雅黑" w:eastAsia="微软雅黑"/>
          <w:b/>
          <w:color w:val="FF0000"/>
        </w:rPr>
        <w:t>课程背景</w:t>
      </w:r>
    </w:p>
    <w:p>
      <w:pPr>
        <w:rPr>
          <w:rFonts w:ascii="微软雅黑" w:hAnsi="微软雅黑" w:eastAsia="微软雅黑"/>
        </w:rPr>
      </w:pPr>
      <w:r>
        <w:rPr>
          <w:rFonts w:hint="eastAsia" w:ascii="微软雅黑" w:hAnsi="微软雅黑" w:eastAsia="微软雅黑"/>
        </w:rPr>
        <w:t xml:space="preserve">没有团队可以有绩效，但要达成高绩效，就一定要有高绩效的团队，这已经是企业的共识。所以，企业经常的去听关于团队的课程，但结果如何？都不甚满意！原因在哪里？原来企业听的都是如何建设团队的方法、技巧。 </w:t>
      </w:r>
    </w:p>
    <w:p>
      <w:pPr>
        <w:rPr>
          <w:rFonts w:ascii="微软雅黑" w:hAnsi="微软雅黑" w:eastAsia="微软雅黑"/>
        </w:rPr>
      </w:pPr>
      <w:r>
        <w:rPr>
          <w:rFonts w:hint="eastAsia" w:ascii="微软雅黑" w:hAnsi="微软雅黑" w:eastAsia="微软雅黑"/>
        </w:rPr>
        <w:t>事实上技巧学多了就是骗局。团队不是靠复制，而是靠创建！ 基于以上问题，管理专家颜廷录老师，通过对企业多年的咨询实战经验，推出这个课程，目的就是让企业知道团队是如何创建的，是什么因素影响了团队的创建？团队创建的目的是什么？如何才能实现团队的业绩提升？</w:t>
      </w:r>
    </w:p>
    <w:p>
      <w:pPr>
        <w:rPr>
          <w:rFonts w:ascii="微软雅黑" w:hAnsi="微软雅黑" w:eastAsia="微软雅黑"/>
        </w:rPr>
      </w:pPr>
      <w:r>
        <w:rPr>
          <w:rFonts w:hint="eastAsia" w:ascii="微软雅黑" w:hAnsi="微软雅黑" w:eastAsia="微软雅黑"/>
          <w:b/>
          <w:color w:val="FF0000"/>
        </w:rPr>
        <w:t>课程特色</w:t>
      </w:r>
      <w:r>
        <w:rPr>
          <w:rFonts w:hint="eastAsia" w:ascii="微软雅黑" w:hAnsi="微软雅黑" w:eastAsia="微软雅黑"/>
        </w:rPr>
        <w:br/>
      </w:r>
      <w:r>
        <w:rPr>
          <w:rFonts w:hint="eastAsia" w:ascii="微软雅黑" w:hAnsi="微软雅黑" w:eastAsia="微软雅黑"/>
        </w:rPr>
        <w:t>这是一门以注重指导企业中高层管理人员实际操作为原则的针对性很强的课程。</w:t>
      </w:r>
      <w:r>
        <w:rPr>
          <w:rFonts w:hint="eastAsia" w:ascii="微软雅黑" w:hAnsi="微软雅黑" w:eastAsia="微软雅黑"/>
        </w:rPr>
        <w:br/>
      </w:r>
      <w:r>
        <w:rPr>
          <w:rFonts w:hint="eastAsia" w:ascii="微软雅黑" w:hAnsi="微软雅黑" w:eastAsia="微软雅黑"/>
        </w:rPr>
        <w:t>本课程结合中西方团队、组织成功管理经验，特别注重中国企业的实际情况。借鉴众多知名企业成功案例，采取理论与实用相结合的方法，使学员可以得到即学即用的收获。</w:t>
      </w:r>
    </w:p>
    <w:p>
      <w:pPr>
        <w:rPr>
          <w:rFonts w:ascii="微软雅黑" w:hAnsi="微软雅黑" w:eastAsia="微软雅黑"/>
          <w:b/>
          <w:color w:val="FF0000"/>
        </w:rPr>
      </w:pPr>
      <w:r>
        <w:rPr>
          <w:rFonts w:hint="eastAsia" w:ascii="微软雅黑" w:hAnsi="微软雅黑" w:eastAsia="微软雅黑"/>
          <w:b/>
          <w:color w:val="FF0000"/>
        </w:rPr>
        <w:t>学习目标：</w:t>
      </w:r>
    </w:p>
    <w:p>
      <w:pPr>
        <w:rPr>
          <w:rFonts w:ascii="微软雅黑" w:hAnsi="微软雅黑" w:eastAsia="微软雅黑"/>
        </w:rPr>
      </w:pPr>
      <w:r>
        <w:rPr>
          <w:rFonts w:hint="eastAsia" w:ascii="微软雅黑" w:hAnsi="微软雅黑" w:eastAsia="微软雅黑"/>
        </w:rPr>
        <w:t>•明白团队的概念及本质特征并对自我团队进行分析反省与改进</w:t>
      </w:r>
      <w:r>
        <w:rPr>
          <w:rFonts w:hint="eastAsia" w:ascii="微软雅黑" w:hAnsi="微软雅黑" w:eastAsia="微软雅黑"/>
        </w:rPr>
        <w:br/>
      </w:r>
      <w:r>
        <w:rPr>
          <w:rFonts w:hint="eastAsia" w:ascii="微软雅黑" w:hAnsi="微软雅黑" w:eastAsia="微软雅黑"/>
        </w:rPr>
        <w:t>•提升团队领导的自我认知能力，知道如何创建和领导团队</w:t>
      </w:r>
      <w:r>
        <w:rPr>
          <w:rFonts w:hint="eastAsia" w:ascii="微软雅黑" w:hAnsi="微软雅黑" w:eastAsia="微软雅黑"/>
        </w:rPr>
        <w:br/>
      </w:r>
      <w:r>
        <w:rPr>
          <w:rFonts w:hint="eastAsia" w:ascii="微软雅黑" w:hAnsi="微软雅黑" w:eastAsia="微软雅黑"/>
        </w:rPr>
        <w:t>•通达相关管理智慧</w:t>
      </w:r>
      <w:r>
        <w:rPr>
          <w:rFonts w:hint="eastAsia" w:ascii="微软雅黑" w:hAnsi="微软雅黑" w:eastAsia="微软雅黑"/>
        </w:rPr>
        <w:br/>
      </w:r>
      <w:r>
        <w:rPr>
          <w:rFonts w:hint="eastAsia" w:ascii="微软雅黑" w:hAnsi="微软雅黑" w:eastAsia="微软雅黑"/>
        </w:rPr>
        <w:t>•能够快速发现影响团队业绩实现的主要原因</w:t>
      </w:r>
      <w:r>
        <w:rPr>
          <w:rFonts w:hint="eastAsia" w:ascii="微软雅黑" w:hAnsi="微软雅黑" w:eastAsia="微软雅黑"/>
        </w:rPr>
        <w:br/>
      </w:r>
      <w:r>
        <w:rPr>
          <w:rFonts w:hint="eastAsia" w:ascii="微软雅黑" w:hAnsi="微软雅黑" w:eastAsia="微软雅黑"/>
        </w:rPr>
        <w:t>•学员在享受专家古今中外文化诠释中素质与能力得到升华</w:t>
      </w:r>
    </w:p>
    <w:p>
      <w:pPr>
        <w:rPr>
          <w:rFonts w:ascii="微软雅黑" w:hAnsi="微软雅黑" w:eastAsia="微软雅黑"/>
          <w:b/>
          <w:color w:val="FF0000"/>
        </w:rPr>
      </w:pPr>
      <w:r>
        <w:rPr>
          <w:rFonts w:hint="eastAsia" w:ascii="微软雅黑" w:hAnsi="微软雅黑" w:eastAsia="微软雅黑"/>
          <w:b/>
          <w:color w:val="FF0000"/>
        </w:rPr>
        <w:t>课程大纲</w:t>
      </w:r>
    </w:p>
    <w:p>
      <w:pPr>
        <w:rPr>
          <w:rFonts w:ascii="微软雅黑" w:hAnsi="微软雅黑" w:eastAsia="微软雅黑"/>
        </w:rPr>
      </w:pPr>
      <w:r>
        <w:rPr>
          <w:rFonts w:hint="eastAsia" w:ascii="微软雅黑" w:hAnsi="微软雅黑" w:eastAsia="微软雅黑"/>
          <w:b/>
        </w:rPr>
        <w:t xml:space="preserve">一、认识团队 </w:t>
      </w:r>
      <w:r>
        <w:rPr>
          <w:rFonts w:hint="eastAsia" w:ascii="微软雅黑" w:hAnsi="微软雅黑" w:eastAsia="微软雅黑"/>
        </w:rPr>
        <w:br/>
      </w:r>
      <w:r>
        <w:rPr>
          <w:rFonts w:hint="eastAsia" w:ascii="微软雅黑" w:hAnsi="微软雅黑" w:eastAsia="微软雅黑"/>
        </w:rPr>
        <w:t xml:space="preserve">1、团队精神的 “三要素 ” </w:t>
      </w:r>
      <w:r>
        <w:rPr>
          <w:rFonts w:hint="eastAsia" w:ascii="微软雅黑" w:hAnsi="微软雅黑" w:eastAsia="微软雅黑"/>
        </w:rPr>
        <w:br/>
      </w:r>
      <w:r>
        <w:rPr>
          <w:rFonts w:hint="eastAsia" w:ascii="微软雅黑" w:hAnsi="微软雅黑" w:eastAsia="微软雅黑"/>
        </w:rPr>
        <w:t xml:space="preserve">2、团队竞争力建设十个因素 </w:t>
      </w:r>
      <w:r>
        <w:rPr>
          <w:rFonts w:hint="eastAsia" w:ascii="微软雅黑" w:hAnsi="微软雅黑" w:eastAsia="微软雅黑"/>
        </w:rPr>
        <w:br/>
      </w:r>
      <w:r>
        <w:rPr>
          <w:rFonts w:hint="eastAsia" w:ascii="微软雅黑" w:hAnsi="微软雅黑" w:eastAsia="微软雅黑"/>
        </w:rPr>
        <w:t xml:space="preserve">3、团队建设的五种机能障碍 </w:t>
      </w:r>
      <w:r>
        <w:rPr>
          <w:rFonts w:hint="eastAsia" w:ascii="微软雅黑" w:hAnsi="微软雅黑" w:eastAsia="微软雅黑"/>
        </w:rPr>
        <w:br/>
      </w:r>
      <w:r>
        <w:rPr>
          <w:rFonts w:hint="eastAsia" w:ascii="微软雅黑" w:hAnsi="微软雅黑" w:eastAsia="微软雅黑"/>
          <w:b/>
        </w:rPr>
        <w:t xml:space="preserve">二、高绩效团队的原则 </w:t>
      </w:r>
      <w:r>
        <w:rPr>
          <w:rFonts w:hint="eastAsia" w:ascii="微软雅黑" w:hAnsi="微软雅黑" w:eastAsia="微软雅黑"/>
        </w:rPr>
        <w:br/>
      </w:r>
      <w:r>
        <w:rPr>
          <w:rFonts w:hint="eastAsia" w:ascii="微软雅黑" w:hAnsi="微软雅黑" w:eastAsia="微软雅黑"/>
        </w:rPr>
        <w:t xml:space="preserve">1、 领导者素质是团队高效的关键 </w:t>
      </w:r>
      <w:r>
        <w:rPr>
          <w:rFonts w:hint="eastAsia" w:ascii="微软雅黑" w:hAnsi="微软雅黑" w:eastAsia="微软雅黑"/>
        </w:rPr>
        <w:br/>
      </w:r>
      <w:r>
        <w:rPr>
          <w:rFonts w:hint="eastAsia" w:ascii="微软雅黑" w:hAnsi="微软雅黑" w:eastAsia="微软雅黑"/>
        </w:rPr>
        <w:t xml:space="preserve">2、 清晰的共同目标 </w:t>
      </w:r>
      <w:r>
        <w:rPr>
          <w:rFonts w:hint="eastAsia" w:ascii="微软雅黑" w:hAnsi="微软雅黑" w:eastAsia="微软雅黑"/>
        </w:rPr>
        <w:br/>
      </w:r>
      <w:r>
        <w:rPr>
          <w:rFonts w:hint="eastAsia" w:ascii="微软雅黑" w:hAnsi="微软雅黑" w:eastAsia="微软雅黑"/>
        </w:rPr>
        <w:t xml:space="preserve">3、 科学的行动计划 </w:t>
      </w:r>
      <w:r>
        <w:rPr>
          <w:rFonts w:hint="eastAsia" w:ascii="微软雅黑" w:hAnsi="微软雅黑" w:eastAsia="微软雅黑"/>
        </w:rPr>
        <w:br/>
      </w:r>
      <w:r>
        <w:rPr>
          <w:rFonts w:hint="eastAsia" w:ascii="微软雅黑" w:hAnsi="微软雅黑" w:eastAsia="微软雅黑"/>
        </w:rPr>
        <w:t xml:space="preserve">4、 相关的领导技能 </w:t>
      </w:r>
      <w:r>
        <w:rPr>
          <w:rFonts w:hint="eastAsia" w:ascii="微软雅黑" w:hAnsi="微软雅黑" w:eastAsia="微软雅黑"/>
        </w:rPr>
        <w:br/>
      </w:r>
      <w:r>
        <w:rPr>
          <w:rFonts w:hint="eastAsia" w:ascii="微软雅黑" w:hAnsi="微软雅黑" w:eastAsia="微软雅黑"/>
        </w:rPr>
        <w:t xml:space="preserve">5、 有效的团队组织 </w:t>
      </w:r>
      <w:r>
        <w:rPr>
          <w:rFonts w:hint="eastAsia" w:ascii="微软雅黑" w:hAnsi="微软雅黑" w:eastAsia="微软雅黑"/>
        </w:rPr>
        <w:br/>
      </w:r>
      <w:r>
        <w:rPr>
          <w:rFonts w:hint="eastAsia" w:ascii="微软雅黑" w:hAnsi="微软雅黑" w:eastAsia="微软雅黑"/>
        </w:rPr>
        <w:t xml:space="preserve">6、 培养相互的信任 </w:t>
      </w:r>
      <w:r>
        <w:rPr>
          <w:rFonts w:hint="eastAsia" w:ascii="微软雅黑" w:hAnsi="微软雅黑" w:eastAsia="微软雅黑"/>
        </w:rPr>
        <w:br/>
      </w:r>
      <w:r>
        <w:rPr>
          <w:rFonts w:hint="eastAsia" w:ascii="微软雅黑" w:hAnsi="微软雅黑" w:eastAsia="微软雅黑"/>
        </w:rPr>
        <w:t xml:space="preserve">7、 注重一致的承诺 </w:t>
      </w:r>
      <w:r>
        <w:rPr>
          <w:rFonts w:hint="eastAsia" w:ascii="微软雅黑" w:hAnsi="微软雅黑" w:eastAsia="微软雅黑"/>
        </w:rPr>
        <w:br/>
      </w:r>
      <w:r>
        <w:rPr>
          <w:rFonts w:hint="eastAsia" w:ascii="微软雅黑" w:hAnsi="微软雅黑" w:eastAsia="微软雅黑"/>
        </w:rPr>
        <w:t xml:space="preserve">8、 擅于绩效管理 </w:t>
      </w:r>
      <w:r>
        <w:rPr>
          <w:rFonts w:hint="eastAsia" w:ascii="微软雅黑" w:hAnsi="微软雅黑" w:eastAsia="微软雅黑"/>
        </w:rPr>
        <w:br/>
      </w:r>
      <w:r>
        <w:rPr>
          <w:rFonts w:hint="eastAsia" w:ascii="微软雅黑" w:hAnsi="微软雅黑" w:eastAsia="微软雅黑"/>
        </w:rPr>
        <w:t xml:space="preserve">9、 营造团队氛围 </w:t>
      </w:r>
      <w:r>
        <w:rPr>
          <w:rFonts w:hint="eastAsia" w:ascii="微软雅黑" w:hAnsi="微软雅黑" w:eastAsia="微软雅黑"/>
        </w:rPr>
        <w:br/>
      </w:r>
      <w:r>
        <w:rPr>
          <w:rFonts w:hint="eastAsia" w:ascii="微软雅黑" w:hAnsi="微软雅黑" w:eastAsia="微软雅黑"/>
        </w:rPr>
        <w:t xml:space="preserve">10、取得外部的支持 </w:t>
      </w:r>
      <w:r>
        <w:rPr>
          <w:rFonts w:hint="eastAsia" w:ascii="微软雅黑" w:hAnsi="微软雅黑" w:eastAsia="微软雅黑"/>
        </w:rPr>
        <w:br/>
      </w:r>
      <w:r>
        <w:rPr>
          <w:rFonts w:hint="eastAsia" w:ascii="微软雅黑" w:hAnsi="微软雅黑" w:eastAsia="微软雅黑"/>
        </w:rPr>
        <w:t xml:space="preserve">11、理想的团队规模 </w:t>
      </w:r>
      <w:r>
        <w:rPr>
          <w:rFonts w:hint="eastAsia" w:ascii="微软雅黑" w:hAnsi="微软雅黑" w:eastAsia="微软雅黑"/>
        </w:rPr>
        <w:br/>
      </w:r>
      <w:r>
        <w:rPr>
          <w:rFonts w:hint="eastAsia" w:ascii="微软雅黑" w:hAnsi="微软雅黑" w:eastAsia="微软雅黑"/>
          <w:b/>
        </w:rPr>
        <w:t xml:space="preserve">三、团队的陷阱 </w:t>
      </w:r>
      <w:r>
        <w:rPr>
          <w:rFonts w:hint="eastAsia" w:ascii="微软雅黑" w:hAnsi="微软雅黑" w:eastAsia="微软雅黑"/>
        </w:rPr>
        <w:br/>
      </w:r>
      <w:r>
        <w:rPr>
          <w:rFonts w:hint="eastAsia" w:ascii="微软雅黑" w:hAnsi="微软雅黑" w:eastAsia="微软雅黑"/>
        </w:rPr>
        <w:t xml:space="preserve">1陷阱：领导放弃权力 </w:t>
      </w:r>
      <w:r>
        <w:rPr>
          <w:rFonts w:hint="eastAsia" w:ascii="微软雅黑" w:hAnsi="微软雅黑" w:eastAsia="微软雅黑"/>
        </w:rPr>
        <w:br/>
      </w:r>
      <w:r>
        <w:rPr>
          <w:rFonts w:hint="eastAsia" w:ascii="微软雅黑" w:hAnsi="微软雅黑" w:eastAsia="微软雅黑"/>
        </w:rPr>
        <w:t xml:space="preserve">2陷阱：计划不连贯 </w:t>
      </w:r>
      <w:r>
        <w:rPr>
          <w:rFonts w:hint="eastAsia" w:ascii="微软雅黑" w:hAnsi="微软雅黑" w:eastAsia="微软雅黑"/>
        </w:rPr>
        <w:br/>
      </w:r>
      <w:r>
        <w:rPr>
          <w:rFonts w:hint="eastAsia" w:ascii="微软雅黑" w:hAnsi="微软雅黑" w:eastAsia="微软雅黑"/>
        </w:rPr>
        <w:t xml:space="preserve">3陷阱：责任不明 </w:t>
      </w:r>
      <w:r>
        <w:rPr>
          <w:rFonts w:hint="eastAsia" w:ascii="微软雅黑" w:hAnsi="微软雅黑" w:eastAsia="微软雅黑"/>
        </w:rPr>
        <w:br/>
      </w:r>
      <w:r>
        <w:rPr>
          <w:rFonts w:hint="eastAsia" w:ascii="微软雅黑" w:hAnsi="微软雅黑" w:eastAsia="微软雅黑"/>
        </w:rPr>
        <w:t xml:space="preserve">4陷阱：缺少协同工作的习惯 </w:t>
      </w:r>
      <w:r>
        <w:rPr>
          <w:rFonts w:hint="eastAsia" w:ascii="微软雅黑" w:hAnsi="微软雅黑" w:eastAsia="微软雅黑"/>
        </w:rPr>
        <w:br/>
      </w:r>
      <w:r>
        <w:rPr>
          <w:rFonts w:hint="eastAsia" w:ascii="微软雅黑" w:hAnsi="微软雅黑" w:eastAsia="微软雅黑"/>
          <w:b/>
        </w:rPr>
        <w:t xml:space="preserve">四：团队冲突及其调适 </w:t>
      </w:r>
      <w:r>
        <w:rPr>
          <w:rFonts w:hint="eastAsia" w:ascii="微软雅黑" w:hAnsi="微软雅黑" w:eastAsia="微软雅黑"/>
        </w:rPr>
        <w:br/>
      </w:r>
      <w:r>
        <w:rPr>
          <w:rFonts w:hint="eastAsia" w:ascii="微软雅黑" w:hAnsi="微软雅黑" w:eastAsia="微软雅黑"/>
        </w:rPr>
        <w:t xml:space="preserve">1、 何谓“团队冲突” </w:t>
      </w:r>
      <w:r>
        <w:rPr>
          <w:rFonts w:hint="eastAsia" w:ascii="微软雅黑" w:hAnsi="微软雅黑" w:eastAsia="微软雅黑"/>
        </w:rPr>
        <w:br/>
      </w:r>
      <w:r>
        <w:rPr>
          <w:rFonts w:hint="eastAsia" w:ascii="微软雅黑" w:hAnsi="微软雅黑" w:eastAsia="微软雅黑"/>
        </w:rPr>
        <w:t xml:space="preserve">2、 冲突的正面效应 </w:t>
      </w:r>
      <w:r>
        <w:rPr>
          <w:rFonts w:hint="eastAsia" w:ascii="微软雅黑" w:hAnsi="微软雅黑" w:eastAsia="微软雅黑"/>
        </w:rPr>
        <w:br/>
      </w:r>
      <w:r>
        <w:rPr>
          <w:rFonts w:hint="eastAsia" w:ascii="微软雅黑" w:hAnsi="微软雅黑" w:eastAsia="微软雅黑"/>
        </w:rPr>
        <w:t xml:space="preserve">3、 冲突的负面效应 </w:t>
      </w:r>
      <w:r>
        <w:rPr>
          <w:rFonts w:hint="eastAsia" w:ascii="微软雅黑" w:hAnsi="微软雅黑" w:eastAsia="微软雅黑"/>
        </w:rPr>
        <w:br/>
      </w:r>
      <w:r>
        <w:rPr>
          <w:rFonts w:hint="eastAsia" w:ascii="微软雅黑" w:hAnsi="微软雅黑" w:eastAsia="微软雅黑"/>
        </w:rPr>
        <w:t xml:space="preserve">4、“团队冲突”的三种基本类型 </w:t>
      </w:r>
      <w:r>
        <w:rPr>
          <w:rFonts w:hint="eastAsia" w:ascii="微软雅黑" w:hAnsi="微软雅黑" w:eastAsia="微软雅黑"/>
        </w:rPr>
        <w:br/>
      </w:r>
      <w:r>
        <w:rPr>
          <w:rFonts w:hint="eastAsia" w:ascii="微软雅黑" w:hAnsi="微软雅黑" w:eastAsia="微软雅黑"/>
        </w:rPr>
        <w:t xml:space="preserve">5、“团队冲突”的调适原则 </w:t>
      </w:r>
      <w:r>
        <w:rPr>
          <w:rFonts w:hint="eastAsia" w:ascii="微软雅黑" w:hAnsi="微软雅黑" w:eastAsia="微软雅黑"/>
        </w:rPr>
        <w:br/>
      </w:r>
      <w:r>
        <w:rPr>
          <w:rFonts w:hint="eastAsia" w:ascii="微软雅黑" w:hAnsi="微软雅黑" w:eastAsia="微软雅黑"/>
        </w:rPr>
        <w:t xml:space="preserve">6、“团队冲突”的调适方式 </w:t>
      </w:r>
      <w:r>
        <w:rPr>
          <w:rFonts w:hint="eastAsia" w:ascii="微软雅黑" w:hAnsi="微软雅黑" w:eastAsia="微软雅黑"/>
        </w:rPr>
        <w:br/>
      </w:r>
      <w:r>
        <w:rPr>
          <w:rFonts w:hint="eastAsia" w:ascii="微软雅黑" w:hAnsi="微软雅黑" w:eastAsia="微软雅黑"/>
        </w:rPr>
        <w:t xml:space="preserve">7、 矛盾与冲突处理5大步骤 </w:t>
      </w:r>
      <w:r>
        <w:rPr>
          <w:rFonts w:hint="eastAsia" w:ascii="微软雅黑" w:hAnsi="微软雅黑" w:eastAsia="微软雅黑"/>
        </w:rPr>
        <w:br/>
      </w:r>
      <w:r>
        <w:rPr>
          <w:rFonts w:hint="eastAsia" w:ascii="微软雅黑" w:hAnsi="微软雅黑" w:eastAsia="微软雅黑"/>
        </w:rPr>
        <w:t xml:space="preserve">8、 处理冲突的策略 </w:t>
      </w:r>
      <w:r>
        <w:rPr>
          <w:rFonts w:hint="eastAsia" w:ascii="微软雅黑" w:hAnsi="微软雅黑" w:eastAsia="微软雅黑"/>
        </w:rPr>
        <w:br/>
      </w:r>
      <w:r>
        <w:rPr>
          <w:rFonts w:hint="eastAsia" w:ascii="微软雅黑" w:hAnsi="微软雅黑" w:eastAsia="微软雅黑"/>
          <w:b/>
        </w:rPr>
        <w:t xml:space="preserve">五、如何领导你的团队 </w:t>
      </w:r>
      <w:r>
        <w:rPr>
          <w:rFonts w:hint="eastAsia" w:ascii="微软雅黑" w:hAnsi="微软雅黑" w:eastAsia="微软雅黑"/>
        </w:rPr>
        <w:br/>
      </w:r>
      <w:r>
        <w:rPr>
          <w:rFonts w:hint="eastAsia" w:ascii="微软雅黑" w:hAnsi="微软雅黑" w:eastAsia="微软雅黑"/>
        </w:rPr>
        <w:t xml:space="preserve">1、实际形成的四种团队 </w:t>
      </w:r>
      <w:r>
        <w:rPr>
          <w:rFonts w:hint="eastAsia" w:ascii="微软雅黑" w:hAnsi="微软雅黑" w:eastAsia="微软雅黑"/>
        </w:rPr>
        <w:br/>
      </w:r>
      <w:r>
        <w:rPr>
          <w:rFonts w:hint="eastAsia" w:ascii="微软雅黑" w:hAnsi="微软雅黑" w:eastAsia="微软雅黑"/>
        </w:rPr>
        <w:t xml:space="preserve">2、与其他团队的联系 </w:t>
      </w:r>
      <w:r>
        <w:rPr>
          <w:rFonts w:hint="eastAsia" w:ascii="微软雅黑" w:hAnsi="微软雅黑" w:eastAsia="微软雅黑"/>
        </w:rPr>
        <w:br/>
      </w:r>
      <w:r>
        <w:rPr>
          <w:rFonts w:hint="eastAsia" w:ascii="微软雅黑" w:hAnsi="微软雅黑" w:eastAsia="微软雅黑"/>
        </w:rPr>
        <w:t xml:space="preserve">3、团队建设应注意的几方面问题 </w:t>
      </w:r>
      <w:r>
        <w:rPr>
          <w:rFonts w:hint="eastAsia" w:ascii="微软雅黑" w:hAnsi="微软雅黑" w:eastAsia="微软雅黑"/>
        </w:rPr>
        <w:br/>
      </w:r>
      <w:r>
        <w:rPr>
          <w:rFonts w:hint="eastAsia" w:ascii="微软雅黑" w:hAnsi="微软雅黑" w:eastAsia="微软雅黑"/>
        </w:rPr>
        <w:t xml:space="preserve">4、不健康团队表现 </w:t>
      </w:r>
      <w:r>
        <w:rPr>
          <w:rFonts w:hint="eastAsia" w:ascii="微软雅黑" w:hAnsi="微软雅黑" w:eastAsia="微软雅黑"/>
        </w:rPr>
        <w:br/>
      </w:r>
      <w:r>
        <w:rPr>
          <w:rFonts w:hint="eastAsia" w:ascii="微软雅黑" w:hAnsi="微软雅黑" w:eastAsia="微软雅黑"/>
        </w:rPr>
        <w:br/>
      </w:r>
      <w:r>
        <w:rPr>
          <w:rFonts w:hint="eastAsia" w:ascii="微软雅黑" w:hAnsi="微软雅黑" w:eastAsia="微软雅黑"/>
          <w:b/>
        </w:rPr>
        <w:t xml:space="preserve">六、团队沟通 </w:t>
      </w:r>
      <w:r>
        <w:rPr>
          <w:rFonts w:hint="eastAsia" w:ascii="微软雅黑" w:hAnsi="微软雅黑" w:eastAsia="微软雅黑"/>
        </w:rPr>
        <w:br/>
      </w:r>
      <w:r>
        <w:rPr>
          <w:rFonts w:hint="eastAsia" w:ascii="微软雅黑" w:hAnsi="微软雅黑" w:eastAsia="微软雅黑"/>
        </w:rPr>
        <w:t xml:space="preserve">1、沟通的模型 </w:t>
      </w:r>
      <w:r>
        <w:rPr>
          <w:rFonts w:hint="eastAsia" w:ascii="微软雅黑" w:hAnsi="微软雅黑" w:eastAsia="微软雅黑"/>
        </w:rPr>
        <w:br/>
      </w:r>
      <w:r>
        <w:rPr>
          <w:rFonts w:hint="eastAsia" w:ascii="微软雅黑" w:hAnsi="微软雅黑" w:eastAsia="微软雅黑"/>
        </w:rPr>
        <w:t xml:space="preserve">2、高效率沟通的六項步骤 </w:t>
      </w:r>
      <w:r>
        <w:rPr>
          <w:rFonts w:hint="eastAsia" w:ascii="微软雅黑" w:hAnsi="微软雅黑" w:eastAsia="微软雅黑"/>
        </w:rPr>
        <w:br/>
      </w:r>
      <w:r>
        <w:rPr>
          <w:rFonts w:hint="eastAsia" w:ascii="微软雅黑" w:hAnsi="微软雅黑" w:eastAsia="微软雅黑"/>
        </w:rPr>
        <w:t xml:space="preserve">3、团队沟通的六項要領 </w:t>
      </w:r>
      <w:r>
        <w:rPr>
          <w:rFonts w:hint="eastAsia" w:ascii="微软雅黑" w:hAnsi="微软雅黑" w:eastAsia="微软雅黑"/>
        </w:rPr>
        <w:br/>
      </w:r>
      <w:r>
        <w:rPr>
          <w:rFonts w:hint="eastAsia" w:ascii="微软雅黑" w:hAnsi="微软雅黑" w:eastAsia="微软雅黑"/>
        </w:rPr>
        <w:t xml:space="preserve">4、提高沟通品质的三要素 </w:t>
      </w:r>
      <w:r>
        <w:rPr>
          <w:rFonts w:hint="eastAsia" w:ascii="微软雅黑" w:hAnsi="微软雅黑" w:eastAsia="微软雅黑"/>
        </w:rPr>
        <w:br/>
      </w:r>
      <w:r>
        <w:rPr>
          <w:rFonts w:hint="eastAsia" w:ascii="微软雅黑" w:hAnsi="微软雅黑" w:eastAsia="微软雅黑"/>
        </w:rPr>
        <w:t xml:space="preserve">5、团队沟通过程的障碍原因 </w:t>
      </w:r>
      <w:r>
        <w:rPr>
          <w:rFonts w:hint="eastAsia" w:ascii="微软雅黑" w:hAnsi="微软雅黑" w:eastAsia="微软雅黑"/>
        </w:rPr>
        <w:br/>
      </w:r>
      <w:r>
        <w:rPr>
          <w:rFonts w:hint="eastAsia" w:ascii="微软雅黑" w:hAnsi="微软雅黑" w:eastAsia="微软雅黑"/>
          <w:b/>
        </w:rPr>
        <w:t xml:space="preserve">七、团队激励 </w:t>
      </w:r>
      <w:r>
        <w:rPr>
          <w:rFonts w:hint="eastAsia" w:ascii="微软雅黑" w:hAnsi="微软雅黑" w:eastAsia="微软雅黑"/>
        </w:rPr>
        <w:br/>
      </w:r>
      <w:r>
        <w:rPr>
          <w:rFonts w:hint="eastAsia" w:ascii="微软雅黑" w:hAnsi="微软雅黑" w:eastAsia="微软雅黑"/>
        </w:rPr>
        <w:t xml:space="preserve">1、采取四种方式来激发员工的内驱力 </w:t>
      </w:r>
      <w:r>
        <w:rPr>
          <w:rFonts w:hint="eastAsia" w:ascii="微软雅黑" w:hAnsi="微软雅黑" w:eastAsia="微软雅黑"/>
        </w:rPr>
        <w:br/>
      </w:r>
      <w:r>
        <w:rPr>
          <w:rFonts w:hint="eastAsia" w:ascii="微软雅黑" w:hAnsi="微软雅黑" w:eastAsia="微软雅黑"/>
        </w:rPr>
        <w:t xml:space="preserve">2、探询激励之源 </w:t>
      </w:r>
      <w:r>
        <w:rPr>
          <w:rFonts w:hint="eastAsia" w:ascii="微软雅黑" w:hAnsi="微软雅黑" w:eastAsia="微软雅黑"/>
        </w:rPr>
        <w:br/>
      </w:r>
      <w:r>
        <w:rPr>
          <w:rFonts w:hint="eastAsia" w:ascii="微软雅黑" w:hAnsi="微软雅黑" w:eastAsia="微软雅黑"/>
        </w:rPr>
        <w:t xml:space="preserve">3、团队激励四原则 </w:t>
      </w:r>
      <w:r>
        <w:rPr>
          <w:rFonts w:hint="eastAsia" w:ascii="微软雅黑" w:hAnsi="微软雅黑" w:eastAsia="微软雅黑"/>
        </w:rPr>
        <w:br/>
      </w:r>
      <w:r>
        <w:rPr>
          <w:rFonts w:hint="eastAsia" w:ascii="微软雅黑" w:hAnsi="微软雅黑" w:eastAsia="微软雅黑"/>
        </w:rPr>
        <w:t xml:space="preserve">4、团队激励的五个策略 </w:t>
      </w:r>
      <w:r>
        <w:rPr>
          <w:rFonts w:hint="eastAsia" w:ascii="微软雅黑" w:hAnsi="微软雅黑" w:eastAsia="微软雅黑"/>
        </w:rPr>
        <w:br/>
      </w:r>
      <w:r>
        <w:rPr>
          <w:rFonts w:hint="eastAsia" w:ascii="微软雅黑" w:hAnsi="微软雅黑" w:eastAsia="微软雅黑"/>
        </w:rPr>
        <w:t xml:space="preserve">5、团队激励体系 </w:t>
      </w:r>
      <w:r>
        <w:rPr>
          <w:rFonts w:hint="eastAsia" w:ascii="微软雅黑" w:hAnsi="微软雅黑" w:eastAsia="微软雅黑"/>
        </w:rPr>
        <w:br/>
      </w:r>
      <w:r>
        <w:rPr>
          <w:rFonts w:hint="eastAsia" w:ascii="微软雅黑" w:hAnsi="微软雅黑" w:eastAsia="微软雅黑"/>
          <w:b/>
        </w:rPr>
        <w:t xml:space="preserve">八、团队领导的任务 </w:t>
      </w:r>
      <w:r>
        <w:rPr>
          <w:rFonts w:hint="eastAsia" w:ascii="微软雅黑" w:hAnsi="微软雅黑" w:eastAsia="微软雅黑"/>
        </w:rPr>
        <w:br/>
      </w:r>
      <w:r>
        <w:rPr>
          <w:rFonts w:hint="eastAsia" w:ascii="微软雅黑" w:hAnsi="微软雅黑" w:eastAsia="微软雅黑"/>
        </w:rPr>
        <w:t xml:space="preserve">1、团队成长的五个阶段 </w:t>
      </w:r>
      <w:r>
        <w:rPr>
          <w:rFonts w:hint="eastAsia" w:ascii="微软雅黑" w:hAnsi="微软雅黑" w:eastAsia="微软雅黑"/>
        </w:rPr>
        <w:br/>
      </w:r>
      <w:r>
        <w:rPr>
          <w:rFonts w:hint="eastAsia" w:ascii="微软雅黑" w:hAnsi="微软雅黑" w:eastAsia="微软雅黑"/>
        </w:rPr>
        <w:t xml:space="preserve">2、改造老化团队 </w:t>
      </w:r>
      <w:r>
        <w:rPr>
          <w:rFonts w:hint="eastAsia" w:ascii="微软雅黑" w:hAnsi="微软雅黑" w:eastAsia="微软雅黑"/>
        </w:rPr>
        <w:br/>
      </w:r>
      <w:r>
        <w:rPr>
          <w:rFonts w:hint="eastAsia" w:ascii="微软雅黑" w:hAnsi="微软雅黑" w:eastAsia="微软雅黑"/>
        </w:rPr>
        <w:t xml:space="preserve">3、管理团队的艺术 </w:t>
      </w:r>
      <w:r>
        <w:rPr>
          <w:rFonts w:hint="eastAsia" w:ascii="微软雅黑" w:hAnsi="微软雅黑" w:eastAsia="微软雅黑"/>
          <w:color w:val="974806"/>
        </w:rPr>
        <w:br/>
      </w:r>
      <w:r>
        <w:rPr>
          <w:rFonts w:hint="eastAsia" w:ascii="微软雅黑" w:hAnsi="微软雅黑" w:eastAsia="微软雅黑"/>
          <w:b/>
        </w:rPr>
        <w:t>九、执行与执行力：完成任务的学问</w:t>
      </w:r>
      <w:r>
        <w:rPr>
          <w:rFonts w:hint="eastAsia" w:ascii="微软雅黑" w:hAnsi="微软雅黑" w:eastAsia="微软雅黑"/>
          <w:color w:val="974806"/>
        </w:rPr>
        <w:t xml:space="preserve"> </w:t>
      </w:r>
      <w:r>
        <w:rPr>
          <w:rFonts w:hint="eastAsia" w:ascii="微软雅黑" w:hAnsi="微软雅黑" w:eastAsia="微软雅黑"/>
        </w:rPr>
        <w:br/>
      </w:r>
      <w:r>
        <w:rPr>
          <w:rFonts w:hint="eastAsia" w:ascii="微软雅黑" w:hAnsi="微软雅黑" w:eastAsia="微软雅黑"/>
        </w:rPr>
        <w:t xml:space="preserve">1、中国企业执行力低下表现 </w:t>
      </w:r>
      <w:r>
        <w:rPr>
          <w:rFonts w:hint="eastAsia" w:ascii="微软雅黑" w:hAnsi="微软雅黑" w:eastAsia="微软雅黑"/>
        </w:rPr>
        <w:br/>
      </w:r>
      <w:r>
        <w:rPr>
          <w:rFonts w:hint="eastAsia" w:ascii="微软雅黑" w:hAnsi="微软雅黑" w:eastAsia="微软雅黑"/>
        </w:rPr>
        <w:t xml:space="preserve">2、赢在执行 </w:t>
      </w:r>
      <w:r>
        <w:rPr>
          <w:rFonts w:hint="eastAsia" w:ascii="微软雅黑" w:hAnsi="微软雅黑" w:eastAsia="微软雅黑"/>
        </w:rPr>
        <w:br/>
      </w:r>
      <w:r>
        <w:rPr>
          <w:rFonts w:hint="eastAsia" w:ascii="微软雅黑" w:hAnsi="微软雅黑" w:eastAsia="微软雅黑"/>
        </w:rPr>
        <w:t xml:space="preserve">3、为什么执行能力不强 </w:t>
      </w:r>
      <w:r>
        <w:rPr>
          <w:rFonts w:hint="eastAsia" w:ascii="微软雅黑" w:hAnsi="微软雅黑" w:eastAsia="微软雅黑"/>
        </w:rPr>
        <w:br/>
      </w:r>
      <w:r>
        <w:rPr>
          <w:rFonts w:hint="eastAsia" w:ascii="微软雅黑" w:hAnsi="微软雅黑" w:eastAsia="微软雅黑"/>
        </w:rPr>
        <w:t xml:space="preserve">4、如何挑选有执行力的人 </w:t>
      </w:r>
      <w:r>
        <w:rPr>
          <w:rFonts w:hint="eastAsia" w:ascii="微软雅黑" w:hAnsi="微软雅黑" w:eastAsia="微软雅黑"/>
        </w:rPr>
        <w:br/>
      </w:r>
      <w:r>
        <w:rPr>
          <w:rFonts w:hint="eastAsia" w:ascii="微软雅黑" w:hAnsi="微软雅黑" w:eastAsia="微软雅黑"/>
        </w:rPr>
        <w:t xml:space="preserve">5、团队执行力不佳的八个因素 </w:t>
      </w:r>
      <w:r>
        <w:rPr>
          <w:rFonts w:hint="eastAsia" w:ascii="微软雅黑" w:hAnsi="微软雅黑" w:eastAsia="微软雅黑"/>
        </w:rPr>
        <w:br/>
      </w:r>
      <w:r>
        <w:rPr>
          <w:rFonts w:hint="eastAsia" w:ascii="微软雅黑" w:hAnsi="微软雅黑" w:eastAsia="微软雅黑"/>
        </w:rPr>
        <w:t xml:space="preserve">6、执行者的五大误区 </w:t>
      </w:r>
      <w:r>
        <w:rPr>
          <w:rFonts w:hint="eastAsia" w:ascii="微软雅黑" w:hAnsi="微软雅黑" w:eastAsia="微软雅黑"/>
        </w:rPr>
        <w:br/>
      </w:r>
      <w:r>
        <w:rPr>
          <w:rFonts w:hint="eastAsia" w:ascii="微软雅黑" w:hAnsi="微软雅黑" w:eastAsia="微软雅黑"/>
        </w:rPr>
        <w:t xml:space="preserve">7、优秀执行的八大行动原则　 </w:t>
      </w:r>
      <w:r>
        <w:rPr>
          <w:rFonts w:hint="eastAsia" w:ascii="微软雅黑" w:hAnsi="微软雅黑" w:eastAsia="微软雅黑"/>
        </w:rPr>
        <w:br/>
      </w:r>
      <w:r>
        <w:rPr>
          <w:rFonts w:hint="eastAsia" w:ascii="微软雅黑" w:hAnsi="微软雅黑" w:eastAsia="微软雅黑"/>
        </w:rPr>
        <w:t xml:space="preserve">8、执行力构成四要素 </w:t>
      </w:r>
      <w:r>
        <w:rPr>
          <w:rFonts w:hint="eastAsia" w:ascii="微软雅黑" w:hAnsi="微软雅黑" w:eastAsia="微软雅黑"/>
        </w:rPr>
        <w:br/>
      </w:r>
      <w:r>
        <w:rPr>
          <w:rFonts w:ascii="微软雅黑" w:hAnsi="微软雅黑" w:eastAsia="微软雅黑" w:cs="Times New Roman"/>
          <w:kern w:val="2"/>
          <w:sz w:val="21"/>
          <w:szCs w:val="22"/>
          <w:lang w:val="en-US" w:eastAsia="zh-CN" w:bidi="ar-SA"/>
        </w:rPr>
        <w:pict>
          <v:shape id="图片 1" o:spid="_x0000_s1026" type="#_x0000_t75" style="position:absolute;left:0;margin-left:303pt;margin-top:197.25pt;height:189pt;width:143.25pt;mso-position-horizontal-relative:margin;mso-position-vertical-relative:margin;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w10:wrap type="square"/>
          </v:shape>
        </w:pict>
      </w:r>
      <w:r>
        <w:rPr>
          <w:rFonts w:hint="eastAsia" w:ascii="微软雅黑" w:hAnsi="微软雅黑" w:eastAsia="微软雅黑"/>
        </w:rPr>
        <w:t xml:space="preserve">9、有效执行的七原则 </w:t>
      </w:r>
      <w:r>
        <w:rPr>
          <w:rFonts w:hint="eastAsia" w:ascii="微软雅黑" w:hAnsi="微软雅黑" w:eastAsia="微软雅黑"/>
        </w:rPr>
        <w:br/>
      </w:r>
      <w:r>
        <w:rPr>
          <w:rFonts w:hint="eastAsia" w:ascii="微软雅黑" w:hAnsi="微软雅黑" w:eastAsia="微软雅黑"/>
        </w:rPr>
        <w:t xml:space="preserve">10、执行的“三讲四化”方法论 </w:t>
      </w:r>
    </w:p>
    <w:p>
      <w:pPr>
        <w:rPr>
          <w:rFonts w:ascii="微软雅黑" w:hAnsi="微软雅黑" w:eastAsia="微软雅黑"/>
          <w:b/>
          <w:color w:val="FF0000"/>
        </w:rPr>
      </w:pPr>
      <w:r>
        <w:rPr>
          <w:rFonts w:hint="eastAsia" w:ascii="微软雅黑" w:hAnsi="微软雅黑" w:eastAsia="微软雅黑"/>
          <w:b/>
          <w:color w:val="FF0000"/>
        </w:rPr>
        <w:t>讲师介绍</w:t>
      </w:r>
    </w:p>
    <w:p>
      <w:pPr>
        <w:rPr>
          <w:rFonts w:ascii="微软雅黑" w:hAnsi="微软雅黑" w:eastAsia="微软雅黑"/>
          <w:b/>
          <w:color w:val="FF0000"/>
        </w:rPr>
      </w:pPr>
      <w:r>
        <w:rPr>
          <w:rFonts w:hint="eastAsia" w:ascii="微软雅黑" w:hAnsi="微软雅黑" w:eastAsia="微软雅黑"/>
          <w:b/>
          <w:color w:val="FF0000"/>
        </w:rPr>
        <w:t xml:space="preserve">颜廷录  </w:t>
      </w:r>
    </w:p>
    <w:p>
      <w:pPr>
        <w:rPr>
          <w:rFonts w:ascii="微软雅黑" w:hAnsi="微软雅黑" w:eastAsia="微软雅黑"/>
        </w:rPr>
      </w:pPr>
      <w:r>
        <w:rPr>
          <w:rFonts w:hint="eastAsia" w:ascii="微软雅黑" w:hAnsi="微软雅黑" w:eastAsia="微软雅黑"/>
        </w:rPr>
        <w:t xml:space="preserve">       清华大学E-MBA客座教授 、《赢家大讲堂》特聘专家、资深培训讲师、浙大网络等多家企业常年签约顾问。有近20年的企业管理经验，一直从事于企业顾问、咨询及管理培训工作，能有机的把管理理念、理论和企业实际相结合。</w:t>
      </w:r>
      <w:r>
        <w:rPr>
          <w:rFonts w:hint="eastAsia" w:ascii="微软雅黑" w:hAnsi="微软雅黑" w:eastAsia="微软雅黑"/>
        </w:rPr>
        <w:br/>
      </w:r>
      <w:r>
        <w:rPr>
          <w:rFonts w:hint="eastAsia" w:ascii="微软雅黑" w:hAnsi="微软雅黑" w:eastAsia="微软雅黑"/>
        </w:rPr>
        <w:t>深入挖掘中华民族五千年文化的思想精髓，中西结合，融会贯通,形成了自己的思想体系以及独特的训练方式，在企业培训中课程体系设计清晰合理，配合以大量案例；培训生动流畅，幽默风趣。风格清新自然，善于引导调动学员，真正的实战性与操作性。</w:t>
      </w:r>
    </w:p>
    <w:p>
      <w:pPr>
        <w:rPr>
          <w:rFonts w:ascii="微软雅黑" w:hAnsi="微软雅黑" w:eastAsia="微软雅黑"/>
        </w:rPr>
      </w:pPr>
    </w:p>
    <w:p>
      <w:pPr>
        <w:rPr>
          <w:rFonts w:ascii="微软雅黑" w:hAnsi="微软雅黑" w:eastAsia="微软雅黑"/>
        </w:rPr>
      </w:pPr>
      <w:r>
        <w:rPr>
          <w:rFonts w:hint="eastAsia" w:ascii="微软雅黑" w:hAnsi="微软雅黑" w:eastAsia="微软雅黑"/>
        </w:rPr>
        <w:t>引进过《高绩效团队建设》的企业：</w:t>
      </w:r>
    </w:p>
    <w:p>
      <w:pPr>
        <w:rPr>
          <w:rFonts w:ascii="微软雅黑" w:hAnsi="微软雅黑" w:eastAsia="微软雅黑"/>
        </w:rPr>
      </w:pPr>
      <w:r>
        <w:rPr>
          <w:rFonts w:hint="eastAsia" w:ascii="微软雅黑" w:hAnsi="微软雅黑" w:eastAsia="微软雅黑"/>
        </w:rPr>
        <w:t>长春一汽集团、杭州萧山机场空管局、山东滨州市委组织部、上海奥光工艺制品有限公司、常州市远洋机电有限公司、常州九洲投资集团、绍兴港峰医用品有限公司、江苏徐家木业有限公司、日本爱普生福州总公司、上海航天工业制造、四川巨星集团、天津金猫集团、厦门航空、四川华川公路集团、上海医科达（英资）公司、无锡一汽锡柴、浙江昱辉太阳能有限公司、济南光大水务、江西中烟草公司、临海伟星股份、金华工商、商业银行、梦芭蕾内衣有限公司、旦旦洗染有限公司、吉荣塑料编织有限公司、万达集团济南公司、江苏洋河酒业集团、北京华夏银行、山东城乡建设勘察院、中国船舶重工业集团、杭州绿盛集团、杭州交警干部培训班、丹阳电信局、浙江今飞集团、成都华西混凝土工程有限公司、杭州明星药业集团宁波雅戈尔集团义乌农业银行上海电器集团无锡透平叶片公司、金华监理公司、中国移动苏州分公司、常州商业银行、上海三一重工、苏州太平洋保险等千余家企事业单位。</w:t>
      </w:r>
    </w:p>
    <w:p>
      <w:pPr>
        <w:rPr>
          <w:rFonts w:ascii="微软雅黑" w:hAnsi="微软雅黑" w:eastAsia="微软雅黑"/>
        </w:rPr>
      </w:pPr>
      <w:r>
        <w:rPr>
          <w:rFonts w:hint="eastAsia" w:ascii="微软雅黑" w:hAnsi="微软雅黑" w:eastAsia="微软雅黑"/>
        </w:rPr>
        <w:t> </w:t>
      </w:r>
    </w:p>
    <w:p>
      <w:pPr>
        <w:rPr>
          <w:rFonts w:ascii="微软雅黑" w:hAnsi="微软雅黑" w:eastAsia="微软雅黑"/>
        </w:rPr>
      </w:pPr>
      <w:r>
        <w:rPr>
          <w:rFonts w:hint="eastAsia" w:ascii="微软雅黑" w:hAnsi="微软雅黑" w:eastAsia="微软雅黑"/>
        </w:rPr>
        <w:t>学员课后感言：</w:t>
      </w:r>
    </w:p>
    <w:p>
      <w:pPr>
        <w:rPr>
          <w:rFonts w:ascii="微软雅黑" w:hAnsi="微软雅黑" w:eastAsia="微软雅黑"/>
        </w:rPr>
      </w:pPr>
      <w:r>
        <w:rPr>
          <w:rFonts w:hint="eastAsia" w:ascii="微软雅黑" w:hAnsi="微软雅黑" w:eastAsia="微软雅黑"/>
        </w:rPr>
        <w:t>1、很多的案例分享令培训更贴近企业实际。</w:t>
      </w:r>
    </w:p>
    <w:p>
      <w:pPr>
        <w:rPr>
          <w:rFonts w:ascii="微软雅黑" w:hAnsi="微软雅黑" w:eastAsia="微软雅黑"/>
        </w:rPr>
      </w:pPr>
      <w:r>
        <w:rPr>
          <w:rFonts w:hint="eastAsia" w:ascii="微软雅黑" w:hAnsi="微软雅黑" w:eastAsia="微软雅黑"/>
        </w:rPr>
        <w:t>2、老师的授课很风趣，并且非常实用。</w:t>
      </w:r>
    </w:p>
    <w:p>
      <w:pPr>
        <w:rPr>
          <w:rFonts w:ascii="微软雅黑" w:hAnsi="微软雅黑" w:eastAsia="微软雅黑"/>
        </w:rPr>
      </w:pPr>
      <w:r>
        <w:rPr>
          <w:rFonts w:hint="eastAsia" w:ascii="微软雅黑" w:hAnsi="微软雅黑" w:eastAsia="微软雅黑"/>
        </w:rPr>
        <w:t>3、老师知识渊博、引经据典，让我们听得非常入神，课程很精彩。</w:t>
      </w:r>
    </w:p>
    <w:p>
      <w:pPr>
        <w:rPr>
          <w:rFonts w:ascii="微软雅黑" w:hAnsi="微软雅黑" w:eastAsia="微软雅黑"/>
        </w:rPr>
      </w:pPr>
      <w:r>
        <w:rPr>
          <w:rFonts w:hint="eastAsia" w:ascii="微软雅黑" w:hAnsi="微软雅黑" w:eastAsia="微软雅黑"/>
        </w:rPr>
        <w:t>4、颜老师的课程很有实战性，回去后，我们要认真总结，争取尽快运用到工作中。</w:t>
      </w:r>
    </w:p>
    <w:p>
      <w:pPr>
        <w:rPr>
          <w:rFonts w:ascii="微软雅黑" w:hAnsi="微软雅黑" w:eastAsia="微软雅黑"/>
        </w:rPr>
      </w:pPr>
      <w:r>
        <w:rPr>
          <w:rFonts w:hint="eastAsia" w:ascii="微软雅黑" w:hAnsi="微软雅黑" w:eastAsia="微软雅黑"/>
        </w:rPr>
        <w:t>5、颜廷录老师的管理功力、渊博的知识，让所有在场的学员所折服课程的内容也非常的充实和实用。课后我们了解了学员的情况，他们都纷纷表示非常有收获。再次感谢颜廷录教授为我们的学员带来了如此厚重而又轻松的管理课程。</w:t>
      </w:r>
    </w:p>
    <w:p>
      <w:pPr>
        <w:rPr>
          <w:rFonts w:ascii="微软雅黑" w:hAnsi="微软雅黑" w:eastAsia="微软雅黑"/>
        </w:rPr>
      </w:pPr>
    </w:p>
    <w:p>
      <w:pPr>
        <w:rPr>
          <w:rFonts w:ascii="微软雅黑" w:hAnsi="微软雅黑" w:eastAsia="微软雅黑"/>
        </w:rPr>
      </w:pPr>
      <w:r>
        <w:rPr>
          <w:rFonts w:ascii="微软雅黑" w:hAnsi="微软雅黑" w:eastAsia="微软雅黑" w:cs="Times New Roman"/>
          <w:kern w:val="2"/>
          <w:sz w:val="21"/>
          <w:szCs w:val="22"/>
          <w:lang w:val="en-US" w:eastAsia="zh-CN" w:bidi="ar-SA"/>
        </w:rPr>
        <w:pict>
          <v:line id="Line 2" o:spid="_x0000_s1027" style="position:absolute;left:0;margin-left:0pt;margin-top:1.25pt;height:0.05pt;width:486pt;rotation:0f;z-index:251659264;" o:ole="f" fillcolor="#FFFFFF" filled="f" o:preferrelative="t" stroked="t" coordsize="21600,21600">
            <v:fill on="f" color2="#FFFFFF" focus="0%"/>
            <v:stroke color="#000000" color2="#FFFFFF" miterlimit="2" dashstyle="dashDot"/>
            <v:imagedata gain="65536f" blacklevel="0f" gamma="0"/>
            <o:lock v:ext="edit" position="f" selection="f" grouping="f" rotation="f" cropping="f" text="f" aspectratio="f"/>
          </v:line>
        </w:pict>
      </w:r>
      <w:r>
        <w:rPr>
          <w:rFonts w:hint="eastAsia" w:ascii="微软雅黑" w:hAnsi="微软雅黑" w:eastAsia="微软雅黑"/>
        </w:rPr>
        <w:t xml:space="preserve">请将报名表，以传真、电子邮件方式提交，并及时确认。     </w:t>
      </w:r>
      <w:r>
        <w:rPr>
          <w:rFonts w:hint="eastAsia" w:ascii="微软雅黑" w:hAnsi="微软雅黑" w:eastAsia="微软雅黑"/>
          <w:lang w:eastAsia="zh-CN"/>
        </w:rPr>
        <w:t>传真：</w:t>
      </w:r>
      <w:r>
        <w:rPr>
          <w:rFonts w:hint="eastAsia" w:ascii="微软雅黑" w:hAnsi="微软雅黑" w:eastAsia="微软雅黑"/>
          <w:lang w:val="en-US" w:eastAsia="zh-CN"/>
        </w:rPr>
        <w:t>010-52571508</w:t>
      </w:r>
    </w:p>
    <w:tbl>
      <w:tblPr>
        <w:tblStyle w:val="8"/>
        <w:tblW w:w="103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58"/>
        <w:gridCol w:w="732"/>
        <w:gridCol w:w="853"/>
        <w:gridCol w:w="526"/>
        <w:gridCol w:w="421"/>
        <w:gridCol w:w="360"/>
        <w:gridCol w:w="900"/>
        <w:gridCol w:w="540"/>
        <w:gridCol w:w="900"/>
        <w:gridCol w:w="180"/>
        <w:gridCol w:w="1620"/>
        <w:gridCol w:w="720"/>
        <w:gridCol w:w="18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50" w:hRule="atLeast"/>
          <w:jc w:val="center"/>
        </w:trPr>
        <w:tc>
          <w:tcPr>
            <w:tcW w:w="758" w:type="dxa"/>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企业名称</w:t>
            </w:r>
            <w:bookmarkStart w:id="0" w:name="_GoBack"/>
            <w:bookmarkEnd w:id="0"/>
          </w:p>
        </w:tc>
        <w:tc>
          <w:tcPr>
            <w:tcW w:w="5412" w:type="dxa"/>
            <w:gridSpan w:val="9"/>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620" w:type="dxa"/>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网址及品牌</w:t>
            </w:r>
          </w:p>
        </w:tc>
        <w:tc>
          <w:tcPr>
            <w:tcW w:w="2608"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5" w:hRule="atLeast"/>
          <w:jc w:val="center"/>
        </w:trPr>
        <w:tc>
          <w:tcPr>
            <w:tcW w:w="758" w:type="dxa"/>
            <w:vMerge w:val="restart"/>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联系人</w:t>
            </w:r>
          </w:p>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信息</w:t>
            </w:r>
          </w:p>
        </w:tc>
        <w:tc>
          <w:tcPr>
            <w:tcW w:w="732" w:type="dxa"/>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姓名</w:t>
            </w:r>
          </w:p>
        </w:tc>
        <w:tc>
          <w:tcPr>
            <w:tcW w:w="1379"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781"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职位</w:t>
            </w:r>
          </w:p>
        </w:tc>
        <w:tc>
          <w:tcPr>
            <w:tcW w:w="144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08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电话</w:t>
            </w:r>
          </w:p>
        </w:tc>
        <w:tc>
          <w:tcPr>
            <w:tcW w:w="1620" w:type="dxa"/>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720" w:type="dxa"/>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传真</w:t>
            </w:r>
          </w:p>
        </w:tc>
        <w:tc>
          <w:tcPr>
            <w:tcW w:w="1888" w:type="dxa"/>
            <w:vAlign w:val="center"/>
          </w:tcPr>
          <w:p>
            <w:pPr>
              <w:spacing w:before="0" w:beforeAutospacing="0" w:after="0" w:afterAutospacing="0"/>
              <w:ind w:left="0" w:right="0"/>
              <w:rPr>
                <w:rFonts w:hint="default" w:ascii="微软雅黑" w:hAnsi="微软雅黑" w:eastAsia="微软雅黑"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61" w:hRule="atLeast"/>
          <w:jc w:val="center"/>
        </w:trPr>
        <w:tc>
          <w:tcPr>
            <w:tcW w:w="758" w:type="dxa"/>
            <w:vMerge w:val="continue"/>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732" w:type="dxa"/>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手机</w:t>
            </w:r>
          </w:p>
        </w:tc>
        <w:tc>
          <w:tcPr>
            <w:tcW w:w="3600" w:type="dxa"/>
            <w:gridSpan w:val="6"/>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5308" w:type="dxa"/>
            <w:gridSpan w:val="5"/>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E-MAIL：</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3" w:hRule="atLeast"/>
          <w:jc w:val="center"/>
        </w:trPr>
        <w:tc>
          <w:tcPr>
            <w:tcW w:w="758" w:type="dxa"/>
            <w:vMerge w:val="restart"/>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学员名单</w:t>
            </w:r>
          </w:p>
        </w:tc>
        <w:tc>
          <w:tcPr>
            <w:tcW w:w="1585"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姓 名</w:t>
            </w:r>
          </w:p>
        </w:tc>
        <w:tc>
          <w:tcPr>
            <w:tcW w:w="947"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性 别</w:t>
            </w:r>
          </w:p>
        </w:tc>
        <w:tc>
          <w:tcPr>
            <w:tcW w:w="126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职 务</w:t>
            </w:r>
          </w:p>
        </w:tc>
        <w:tc>
          <w:tcPr>
            <w:tcW w:w="144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电 话</w:t>
            </w:r>
          </w:p>
        </w:tc>
        <w:tc>
          <w:tcPr>
            <w:tcW w:w="180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机</w:t>
            </w:r>
          </w:p>
        </w:tc>
        <w:tc>
          <w:tcPr>
            <w:tcW w:w="2608"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邮 箱</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8" w:hRule="atLeast"/>
          <w:jc w:val="center"/>
        </w:trPr>
        <w:tc>
          <w:tcPr>
            <w:tcW w:w="758" w:type="dxa"/>
            <w:vMerge w:val="continue"/>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585"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947"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26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44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80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手</w:t>
            </w:r>
          </w:p>
        </w:tc>
        <w:tc>
          <w:tcPr>
            <w:tcW w:w="2608"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64" w:hRule="atLeast"/>
          <w:jc w:val="center"/>
        </w:trPr>
        <w:tc>
          <w:tcPr>
            <w:tcW w:w="758" w:type="dxa"/>
            <w:vMerge w:val="continue"/>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585"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947"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26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44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80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2608"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43" w:hRule="atLeast"/>
          <w:jc w:val="center"/>
        </w:trPr>
        <w:tc>
          <w:tcPr>
            <w:tcW w:w="758" w:type="dxa"/>
            <w:vMerge w:val="continue"/>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585"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947"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26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44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80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2608"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63" w:hRule="atLeast"/>
          <w:jc w:val="center"/>
        </w:trPr>
        <w:tc>
          <w:tcPr>
            <w:tcW w:w="758" w:type="dxa"/>
            <w:vMerge w:val="continue"/>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585"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947"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26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44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1800"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c>
          <w:tcPr>
            <w:tcW w:w="2608" w:type="dxa"/>
            <w:gridSpan w:val="2"/>
            <w:vAlign w:val="center"/>
          </w:tcPr>
          <w:p>
            <w:pPr>
              <w:spacing w:before="0" w:beforeAutospacing="0" w:after="0" w:afterAutospacing="0"/>
              <w:ind w:left="0" w:right="0"/>
              <w:rPr>
                <w:rFonts w:hint="default" w:ascii="微软雅黑" w:hAnsi="微软雅黑" w:eastAsia="微软雅黑"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5" w:hRule="atLeast"/>
          <w:jc w:val="center"/>
        </w:trPr>
        <w:tc>
          <w:tcPr>
            <w:tcW w:w="758" w:type="dxa"/>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对公帐号</w:t>
            </w:r>
          </w:p>
        </w:tc>
        <w:tc>
          <w:tcPr>
            <w:tcW w:w="9640" w:type="dxa"/>
            <w:gridSpan w:val="1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default" w:ascii="微软雅黑" w:hAnsi="微软雅黑" w:eastAsia="微软雅黑" w:cs="Times New Roman"/>
                <w:sz w:val="20"/>
                <w:szCs w:val="20"/>
              </w:rPr>
              <w:t>汇款方式：参会单位报名后请将参会款项汇至如下指定账号，发票在报到时领取。</w:t>
            </w:r>
          </w:p>
          <w:p>
            <w:pPr>
              <w:spacing w:before="0" w:beforeAutospacing="0" w:after="0" w:afterAutospacing="0"/>
              <w:ind w:left="0" w:right="0"/>
              <w:rPr>
                <w:rFonts w:hint="default" w:ascii="微软雅黑" w:hAnsi="微软雅黑" w:eastAsia="微软雅黑" w:cs="Times New Roman"/>
                <w:sz w:val="20"/>
                <w:szCs w:val="20"/>
              </w:rPr>
            </w:pPr>
            <w:r>
              <w:rPr>
                <w:rFonts w:hint="default" w:ascii="微软雅黑" w:hAnsi="微软雅黑" w:eastAsia="微软雅黑" w:cs="Times New Roman"/>
                <w:sz w:val="20"/>
                <w:szCs w:val="20"/>
              </w:rPr>
              <w:t xml:space="preserve">户   名：中企联会（北京）企业管理中心    </w:t>
            </w:r>
          </w:p>
          <w:p>
            <w:pPr>
              <w:spacing w:before="0" w:beforeAutospacing="0" w:after="0" w:afterAutospacing="0"/>
              <w:ind w:left="0" w:right="0"/>
              <w:rPr>
                <w:rFonts w:hint="default" w:ascii="微软雅黑" w:hAnsi="微软雅黑" w:eastAsia="微软雅黑" w:cs="Times New Roman"/>
                <w:sz w:val="20"/>
                <w:szCs w:val="20"/>
              </w:rPr>
            </w:pPr>
            <w:r>
              <w:rPr>
                <w:rFonts w:hint="default" w:ascii="微软雅黑" w:hAnsi="微软雅黑" w:eastAsia="微软雅黑" w:cs="Times New Roman"/>
                <w:sz w:val="20"/>
                <w:szCs w:val="20"/>
              </w:rPr>
              <w:t xml:space="preserve">开 户 行：中国工商银行北京市翠微路支行  </w:t>
            </w:r>
          </w:p>
          <w:p>
            <w:pPr>
              <w:spacing w:before="0" w:beforeAutospacing="0" w:after="0" w:afterAutospacing="0"/>
              <w:ind w:left="0" w:right="0"/>
              <w:rPr>
                <w:rFonts w:hint="default" w:ascii="微软雅黑" w:hAnsi="微软雅黑" w:eastAsia="微软雅黑" w:cs="Times New Roman"/>
                <w:sz w:val="20"/>
                <w:szCs w:val="20"/>
              </w:rPr>
            </w:pPr>
            <w:r>
              <w:rPr>
                <w:rFonts w:hint="default" w:ascii="微软雅黑" w:hAnsi="微软雅黑" w:eastAsia="微软雅黑" w:cs="Times New Roman"/>
                <w:sz w:val="20"/>
                <w:szCs w:val="20"/>
              </w:rPr>
              <w:t>账    号：02000 8090 92000 78149</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5" w:hRule="atLeast"/>
          <w:jc w:val="center"/>
        </w:trPr>
        <w:tc>
          <w:tcPr>
            <w:tcW w:w="758" w:type="dxa"/>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发票开具</w:t>
            </w:r>
          </w:p>
        </w:tc>
        <w:tc>
          <w:tcPr>
            <w:tcW w:w="9640" w:type="dxa"/>
            <w:gridSpan w:val="1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 xml:space="preserve">    抬  头：（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5" w:hRule="atLeast"/>
          <w:jc w:val="center"/>
        </w:trPr>
        <w:tc>
          <w:tcPr>
            <w:tcW w:w="758" w:type="dxa"/>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住宿代办</w:t>
            </w:r>
          </w:p>
        </w:tc>
        <w:tc>
          <w:tcPr>
            <w:tcW w:w="9640" w:type="dxa"/>
            <w:gridSpan w:val="1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□是  □否  数量及要求：（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55" w:hRule="atLeast"/>
          <w:jc w:val="center"/>
        </w:trPr>
        <w:tc>
          <w:tcPr>
            <w:tcW w:w="758" w:type="dxa"/>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票务代办</w:t>
            </w:r>
          </w:p>
        </w:tc>
        <w:tc>
          <w:tcPr>
            <w:tcW w:w="9640" w:type="dxa"/>
            <w:gridSpan w:val="12"/>
            <w:vAlign w:val="center"/>
          </w:tcPr>
          <w:p>
            <w:pPr>
              <w:spacing w:before="0" w:beforeAutospacing="0" w:after="0" w:afterAutospacing="0"/>
              <w:ind w:left="0" w:right="0"/>
              <w:rPr>
                <w:rFonts w:hint="default" w:ascii="微软雅黑" w:hAnsi="微软雅黑" w:eastAsia="微软雅黑" w:cs="Times New Roman"/>
                <w:sz w:val="20"/>
                <w:szCs w:val="20"/>
              </w:rPr>
            </w:pPr>
            <w:r>
              <w:rPr>
                <w:rFonts w:hint="eastAsia" w:ascii="微软雅黑" w:hAnsi="微软雅黑" w:eastAsia="微软雅黑" w:cs="Times New Roman"/>
                <w:sz w:val="20"/>
                <w:szCs w:val="20"/>
              </w:rPr>
              <w:t>□是  □否  数量及要求：（                                                          ）</w:t>
            </w:r>
          </w:p>
        </w:tc>
      </w:tr>
    </w:tbl>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r>
        <w:rPr>
          <w:rFonts w:hint="eastAsia" w:ascii="微软雅黑" w:hAnsi="微软雅黑" w:eastAsia="微软雅黑"/>
        </w:rPr>
        <w:t xml:space="preserve"> </w:t>
      </w:r>
    </w:p>
    <w:p>
      <w:pPr>
        <w:rPr>
          <w:rFonts w:ascii="微软雅黑" w:hAnsi="微软雅黑" w:eastAsia="微软雅黑"/>
        </w:rPr>
      </w:pP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single" w:color="auto" w:sz="6" w:space="3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441C2"/>
    <w:rsid w:val="002D7405"/>
    <w:rsid w:val="002E50F7"/>
    <w:rsid w:val="004271FF"/>
    <w:rsid w:val="006441C2"/>
    <w:rsid w:val="008B67F2"/>
    <w:rsid w:val="009D5B17"/>
    <w:rsid w:val="00A0606D"/>
    <w:rsid w:val="00B1663A"/>
    <w:rsid w:val="00D10C21"/>
    <w:rsid w:val="0F1550CD"/>
    <w:rsid w:val="34A614EC"/>
    <w:rsid w:val="6A9613CB"/>
    <w:rsid w:val="7E5117C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uiPriority w:val="99"/>
    <w:rPr>
      <w:color w:val="A30700"/>
      <w:u w:val="none"/>
    </w:rPr>
  </w:style>
  <w:style w:type="paragraph" w:customStyle="1" w:styleId="9">
    <w:name w:val="nam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
    <w:name w:val="c-title"/>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1">
    <w:name w:val="img8"/>
    <w:basedOn w:val="6"/>
    <w:uiPriority w:val="0"/>
    <w:rPr/>
  </w:style>
  <w:style w:type="character" w:customStyle="1" w:styleId="12">
    <w:name w:val="批注框文本 Char"/>
    <w:basedOn w:val="6"/>
    <w:link w:val="2"/>
    <w:semiHidden/>
    <w:uiPriority w:val="99"/>
    <w:rPr>
      <w:sz w:val="18"/>
      <w:szCs w:val="18"/>
    </w:rPr>
  </w:style>
  <w:style w:type="character" w:customStyle="1" w:styleId="13">
    <w:name w:val="页眉 Char"/>
    <w:basedOn w:val="6"/>
    <w:link w:val="4"/>
    <w:semiHidden/>
    <w:uiPriority w:val="99"/>
    <w:rPr>
      <w:sz w:val="18"/>
      <w:szCs w:val="18"/>
    </w:rPr>
  </w:style>
  <w:style w:type="character" w:customStyle="1" w:styleId="14">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7</Pages>
  <Words>434</Words>
  <Characters>2479</Characters>
  <Lines>20</Lines>
  <Paragraphs>5</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2014-03-20T00:33:00Z</dcterms:created>
  <dc:creator>Windows 用户</dc:creator>
  <cp:lastModifiedBy>Administrator</cp:lastModifiedBy>
  <dcterms:modified xsi:type="dcterms:W3CDTF">2015-07-20T03:44:51Z</dcterms:modified>
  <dc:title>高绩效的团队建设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